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C3304F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23E6D">
        <w:rPr>
          <w:bCs/>
          <w:noProof w:val="0"/>
          <w:sz w:val="24"/>
          <w:szCs w:val="24"/>
        </w:rPr>
        <w:t>20</w:t>
      </w:r>
      <w:r w:rsidR="00244A05">
        <w:rPr>
          <w:bCs/>
          <w:noProof w:val="0"/>
          <w:sz w:val="24"/>
          <w:szCs w:val="24"/>
        </w:rPr>
        <w:t xml:space="preserve"> Electronic</w:t>
      </w:r>
      <w:r w:rsidRPr="00B266B0">
        <w:rPr>
          <w:bCs/>
          <w:noProof w:val="0"/>
          <w:sz w:val="24"/>
          <w:szCs w:val="24"/>
        </w:rPr>
        <w:tab/>
      </w:r>
      <w:r w:rsidR="00512DD7" w:rsidRPr="00512DD7">
        <w:rPr>
          <w:bCs/>
          <w:noProof w:val="0"/>
          <w:sz w:val="24"/>
          <w:szCs w:val="24"/>
        </w:rPr>
        <w:t>R2-2213222</w:t>
      </w:r>
    </w:p>
    <w:p w14:paraId="11776FA6" w14:textId="617C1A84" w:rsidR="00A209D6" w:rsidRPr="00465587" w:rsidRDefault="00823E6D" w:rsidP="00A209D6">
      <w:pPr>
        <w:pStyle w:val="Header"/>
        <w:tabs>
          <w:tab w:val="right" w:pos="9639"/>
        </w:tabs>
        <w:rPr>
          <w:rFonts w:eastAsia="SimSun"/>
          <w:bCs/>
          <w:sz w:val="24"/>
          <w:szCs w:val="24"/>
          <w:lang w:eastAsia="zh-CN"/>
        </w:rPr>
      </w:pPr>
      <w:r>
        <w:rPr>
          <w:rFonts w:eastAsia="SimSun"/>
          <w:bCs/>
          <w:sz w:val="24"/>
          <w:szCs w:val="24"/>
          <w:lang w:eastAsia="zh-CN"/>
        </w:rPr>
        <w:t>Toulouse</w:t>
      </w:r>
      <w:r w:rsidR="00A536F4">
        <w:rPr>
          <w:rFonts w:eastAsia="SimSun"/>
          <w:bCs/>
          <w:sz w:val="24"/>
          <w:szCs w:val="24"/>
          <w:lang w:eastAsia="zh-CN"/>
        </w:rPr>
        <w:t>, France</w:t>
      </w:r>
      <w:r w:rsidR="00A32B7F" w:rsidRPr="00A32B7F">
        <w:rPr>
          <w:rFonts w:eastAsia="SimSun"/>
          <w:bCs/>
          <w:sz w:val="24"/>
          <w:szCs w:val="24"/>
          <w:lang w:eastAsia="zh-CN"/>
        </w:rPr>
        <w:t xml:space="preserve">, </w:t>
      </w:r>
      <w:r>
        <w:rPr>
          <w:rFonts w:eastAsia="SimSun"/>
          <w:bCs/>
          <w:sz w:val="24"/>
          <w:szCs w:val="24"/>
          <w:lang w:eastAsia="zh-CN"/>
        </w:rPr>
        <w:t>14</w:t>
      </w:r>
      <w:r w:rsidR="00734222" w:rsidRPr="00734222">
        <w:rPr>
          <w:rFonts w:eastAsia="SimSun"/>
          <w:bCs/>
          <w:sz w:val="24"/>
          <w:szCs w:val="24"/>
          <w:lang w:eastAsia="zh-CN"/>
        </w:rPr>
        <w:t xml:space="preserve"> – </w:t>
      </w:r>
      <w:r w:rsidR="00502B29">
        <w:rPr>
          <w:rFonts w:eastAsia="SimSun"/>
          <w:bCs/>
          <w:sz w:val="24"/>
          <w:szCs w:val="24"/>
          <w:lang w:eastAsia="zh-CN"/>
        </w:rPr>
        <w:t>1</w:t>
      </w:r>
      <w:r>
        <w:rPr>
          <w:rFonts w:eastAsia="SimSun"/>
          <w:bCs/>
          <w:sz w:val="24"/>
          <w:szCs w:val="24"/>
          <w:lang w:eastAsia="zh-CN"/>
        </w:rPr>
        <w:t>8</w:t>
      </w:r>
      <w:r w:rsidR="00734222" w:rsidRPr="00734222">
        <w:rPr>
          <w:rFonts w:eastAsia="SimSun"/>
          <w:bCs/>
          <w:sz w:val="24"/>
          <w:szCs w:val="24"/>
          <w:lang w:eastAsia="zh-CN"/>
        </w:rPr>
        <w:t xml:space="preserve"> </w:t>
      </w:r>
      <w:r w:rsidR="00502B29">
        <w:rPr>
          <w:rFonts w:eastAsia="SimSun"/>
          <w:bCs/>
          <w:sz w:val="24"/>
          <w:szCs w:val="24"/>
          <w:lang w:eastAsia="zh-CN"/>
        </w:rPr>
        <w:t>November</w:t>
      </w:r>
      <w:r w:rsidR="00734222" w:rsidRPr="00734222">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2363A0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06F9">
        <w:rPr>
          <w:rFonts w:cs="Arial"/>
          <w:b/>
          <w:bCs/>
          <w:sz w:val="24"/>
        </w:rPr>
        <w:t>5.1.3.1.1</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21AB0A6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06F9">
        <w:rPr>
          <w:rFonts w:ascii="Arial" w:hAnsi="Arial" w:cs="Arial"/>
          <w:b/>
          <w:bCs/>
          <w:sz w:val="24"/>
        </w:rPr>
        <w:t xml:space="preserve">Report of </w:t>
      </w:r>
      <w:r w:rsidR="006E2423">
        <w:rPr>
          <w:rFonts w:ascii="Arial" w:hAnsi="Arial" w:cs="Arial"/>
          <w:b/>
          <w:bCs/>
          <w:sz w:val="24"/>
        </w:rPr>
        <w:t xml:space="preserve">Offline </w:t>
      </w:r>
      <w:r w:rsidR="00F106F9">
        <w:rPr>
          <w:rFonts w:ascii="Arial" w:hAnsi="Arial" w:cs="Arial"/>
          <w:b/>
          <w:bCs/>
          <w:sz w:val="24"/>
        </w:rPr>
        <w:t>010</w:t>
      </w:r>
      <w:r w:rsidR="006E2423">
        <w:rPr>
          <w:rFonts w:ascii="Arial" w:hAnsi="Arial" w:cs="Arial"/>
          <w:b/>
          <w:bCs/>
          <w:sz w:val="24"/>
        </w:rPr>
        <w:t xml:space="preserve"> on </w:t>
      </w:r>
      <w:r w:rsidR="00F106F9">
        <w:rPr>
          <w:rFonts w:ascii="Arial" w:hAnsi="Arial" w:cs="Arial"/>
          <w:b/>
          <w:bCs/>
          <w:sz w:val="24"/>
        </w:rPr>
        <w:t>T331 handling</w:t>
      </w:r>
    </w:p>
    <w:p w14:paraId="1F147C23" w14:textId="3E8307B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106F9">
        <w:rPr>
          <w:rFonts w:ascii="Arial" w:hAnsi="Arial" w:cs="Arial"/>
          <w:b/>
          <w:bCs/>
          <w:sz w:val="24"/>
        </w:rPr>
        <w:t>LTE_NR_DC_CA_enh-Core</w:t>
      </w:r>
      <w:r w:rsidRPr="00112F1A">
        <w:rPr>
          <w:rFonts w:ascii="Arial" w:hAnsi="Arial" w:cs="Arial"/>
          <w:b/>
          <w:bCs/>
          <w:sz w:val="24"/>
        </w:rPr>
        <w:t xml:space="preserve"> </w:t>
      </w:r>
      <w:r>
        <w:rPr>
          <w:rFonts w:ascii="Arial" w:hAnsi="Arial" w:cs="Arial"/>
          <w:b/>
          <w:bCs/>
          <w:sz w:val="24"/>
        </w:rPr>
        <w:t xml:space="preserve">- Release </w:t>
      </w:r>
      <w:r w:rsidR="00F106F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054B3B74" w:rsidR="003C7362" w:rsidRDefault="003C7362" w:rsidP="003C7362">
      <w:r w:rsidRPr="003600FF">
        <w:t>This document is the report of the following email discussion:</w:t>
      </w:r>
    </w:p>
    <w:p w14:paraId="2EDF5DA2" w14:textId="77777777" w:rsidR="002D6471" w:rsidRDefault="002D6471" w:rsidP="002D6471">
      <w:pPr>
        <w:pStyle w:val="Comments"/>
        <w:rPr>
          <w:bCs/>
          <w:lang w:eastAsia="en-US"/>
        </w:rPr>
      </w:pPr>
      <w:r>
        <w:rPr>
          <w:bCs/>
        </w:rPr>
        <w:t>DCCA Early measurements</w:t>
      </w:r>
    </w:p>
    <w:p w14:paraId="4A17D3E3" w14:textId="77777777" w:rsidR="002D6471" w:rsidRDefault="003C3D0B" w:rsidP="002D6471">
      <w:pPr>
        <w:pStyle w:val="Doc-title"/>
        <w:rPr>
          <w:bCs/>
        </w:rPr>
      </w:pPr>
      <w:hyperlink r:id="rId12" w:tooltip="C:UsersjohanOneDriveDokument3GPPtsg_ranWG2_RL2RAN2DocsR2-2212821.zip" w:history="1">
        <w:r w:rsidR="002D6471">
          <w:rPr>
            <w:rStyle w:val="Hyperlink"/>
            <w:bCs/>
          </w:rPr>
          <w:t>R2-2212821</w:t>
        </w:r>
      </w:hyperlink>
      <w:r w:rsidR="002D6471">
        <w:rPr>
          <w:bCs/>
        </w:rPr>
        <w:tab/>
        <w:t>Correction to T331 handling, Alt.1</w:t>
      </w:r>
      <w:r w:rsidR="002D6471">
        <w:rPr>
          <w:bCs/>
        </w:rPr>
        <w:tab/>
        <w:t>Nokia, Nokia Shanghai Bell</w:t>
      </w:r>
      <w:r w:rsidR="002D6471">
        <w:rPr>
          <w:bCs/>
        </w:rPr>
        <w:tab/>
        <w:t>CR</w:t>
      </w:r>
      <w:r w:rsidR="002D6471">
        <w:rPr>
          <w:bCs/>
        </w:rPr>
        <w:tab/>
        <w:t>Rel-17</w:t>
      </w:r>
      <w:r w:rsidR="002D6471">
        <w:rPr>
          <w:bCs/>
        </w:rPr>
        <w:tab/>
        <w:t>38.331</w:t>
      </w:r>
      <w:r w:rsidR="002D6471">
        <w:rPr>
          <w:bCs/>
        </w:rPr>
        <w:tab/>
        <w:t>17.2.0</w:t>
      </w:r>
      <w:r w:rsidR="002D6471">
        <w:rPr>
          <w:bCs/>
        </w:rPr>
        <w:tab/>
        <w:t>3529</w:t>
      </w:r>
      <w:r w:rsidR="002D6471">
        <w:rPr>
          <w:bCs/>
        </w:rPr>
        <w:tab/>
        <w:t>1</w:t>
      </w:r>
      <w:r w:rsidR="002D6471">
        <w:rPr>
          <w:bCs/>
        </w:rPr>
        <w:tab/>
        <w:t>F</w:t>
      </w:r>
      <w:r w:rsidR="002D6471">
        <w:rPr>
          <w:bCs/>
        </w:rPr>
        <w:tab/>
        <w:t>TEI17, LTE_NR_DC_CA_enh-Core</w:t>
      </w:r>
      <w:r w:rsidR="002D6471">
        <w:rPr>
          <w:bCs/>
        </w:rPr>
        <w:tab/>
      </w:r>
      <w:r w:rsidR="002D6471">
        <w:rPr>
          <w:bCs/>
          <w:highlight w:val="yellow"/>
        </w:rPr>
        <w:t>R2-2210238</w:t>
      </w:r>
    </w:p>
    <w:p w14:paraId="0F28829C" w14:textId="77777777" w:rsidR="002D6471" w:rsidRDefault="003C3D0B" w:rsidP="002D6471">
      <w:pPr>
        <w:pStyle w:val="Doc-title"/>
        <w:rPr>
          <w:bCs/>
        </w:rPr>
      </w:pPr>
      <w:hyperlink r:id="rId13" w:tooltip="C:UsersjohanOneDriveDokument3GPPtsg_ranWG2_RL2RAN2DocsR2-2212844.zip" w:history="1">
        <w:r w:rsidR="002D6471">
          <w:rPr>
            <w:rStyle w:val="Hyperlink"/>
            <w:bCs/>
          </w:rPr>
          <w:t>R2-2212844</w:t>
        </w:r>
      </w:hyperlink>
      <w:r w:rsidR="002D6471">
        <w:rPr>
          <w:bCs/>
        </w:rPr>
        <w:tab/>
        <w:t>Correction to T331 handling, Alt.2</w:t>
      </w:r>
      <w:r w:rsidR="002D6471">
        <w:rPr>
          <w:bCs/>
        </w:rPr>
        <w:tab/>
        <w:t>Nokia, Nokia Shanghai Bell</w:t>
      </w:r>
      <w:r w:rsidR="002D6471">
        <w:rPr>
          <w:bCs/>
        </w:rPr>
        <w:tab/>
        <w:t>CR</w:t>
      </w:r>
      <w:r w:rsidR="002D6471">
        <w:rPr>
          <w:bCs/>
        </w:rPr>
        <w:tab/>
        <w:t>Rel-16</w:t>
      </w:r>
      <w:r w:rsidR="002D6471">
        <w:rPr>
          <w:bCs/>
        </w:rPr>
        <w:tab/>
        <w:t>38.331</w:t>
      </w:r>
      <w:r w:rsidR="002D6471">
        <w:rPr>
          <w:bCs/>
        </w:rPr>
        <w:tab/>
        <w:t>16.10.0</w:t>
      </w:r>
      <w:r w:rsidR="002D6471">
        <w:rPr>
          <w:bCs/>
        </w:rPr>
        <w:tab/>
        <w:t>3742</w:t>
      </w:r>
      <w:r w:rsidR="002D6471">
        <w:rPr>
          <w:bCs/>
        </w:rPr>
        <w:tab/>
        <w:t>-</w:t>
      </w:r>
      <w:r w:rsidR="002D6471">
        <w:rPr>
          <w:bCs/>
        </w:rPr>
        <w:tab/>
        <w:t>F</w:t>
      </w:r>
      <w:r w:rsidR="002D6471">
        <w:rPr>
          <w:bCs/>
        </w:rPr>
        <w:tab/>
        <w:t>LTE_NR_DC_CA_enh-Core</w:t>
      </w:r>
    </w:p>
    <w:p w14:paraId="202757AA" w14:textId="77777777" w:rsidR="002D6471" w:rsidRDefault="003C3D0B" w:rsidP="002D6471">
      <w:pPr>
        <w:pStyle w:val="Doc-title"/>
      </w:pPr>
      <w:hyperlink r:id="rId14" w:tooltip="C:UsersjohanOneDriveDokument3GPPtsg_ranWG2_RL2RAN2DocsR2-2212845.zip" w:history="1">
        <w:r w:rsidR="002D6471">
          <w:rPr>
            <w:rStyle w:val="Hyperlink"/>
            <w:bCs/>
          </w:rPr>
          <w:t>R2-2212845</w:t>
        </w:r>
      </w:hyperlink>
      <w:r w:rsidR="002D6471">
        <w:rPr>
          <w:bCs/>
        </w:rPr>
        <w:tab/>
        <w:t>Correction to T331 handling</w:t>
      </w:r>
      <w:r w:rsidR="002D6471">
        <w:t>, Alt.2</w:t>
      </w:r>
      <w:r w:rsidR="002D6471">
        <w:tab/>
        <w:t>Nokia, Nokia Shanghai Bell</w:t>
      </w:r>
      <w:r w:rsidR="002D6471">
        <w:tab/>
        <w:t>CR</w:t>
      </w:r>
      <w:r w:rsidR="002D6471">
        <w:tab/>
        <w:t>Rel-17</w:t>
      </w:r>
      <w:r w:rsidR="002D6471">
        <w:tab/>
        <w:t>38.331</w:t>
      </w:r>
      <w:r w:rsidR="002D6471">
        <w:tab/>
        <w:t>17.2.0</w:t>
      </w:r>
      <w:r w:rsidR="002D6471">
        <w:tab/>
        <w:t>3743</w:t>
      </w:r>
      <w:r w:rsidR="002D6471">
        <w:tab/>
        <w:t>-</w:t>
      </w:r>
      <w:r w:rsidR="002D6471">
        <w:tab/>
        <w:t>A</w:t>
      </w:r>
      <w:r w:rsidR="002D6471">
        <w:tab/>
        <w:t>LTE_NR_DC_CA_enh-Core</w:t>
      </w:r>
    </w:p>
    <w:p w14:paraId="205AE90E" w14:textId="77777777" w:rsidR="002D6471" w:rsidRDefault="002D6471" w:rsidP="002D6471">
      <w:pPr>
        <w:pStyle w:val="Doc-text2"/>
      </w:pPr>
    </w:p>
    <w:p w14:paraId="5AAB7ED3" w14:textId="77777777" w:rsidR="002D6471" w:rsidRDefault="002D6471" w:rsidP="002D6471">
      <w:pPr>
        <w:pStyle w:val="Doc-text2"/>
      </w:pPr>
      <w:r>
        <w:t>DISCUSSION</w:t>
      </w:r>
    </w:p>
    <w:p w14:paraId="002D3C19" w14:textId="77777777" w:rsidR="002D6471" w:rsidRDefault="002D6471" w:rsidP="002D6471">
      <w:pPr>
        <w:pStyle w:val="Doc-text2"/>
        <w:numPr>
          <w:ilvl w:val="0"/>
          <w:numId w:val="10"/>
        </w:numPr>
      </w:pPr>
      <w:r>
        <w:t xml:space="preserve">ZTE think the intention is correct, but think there are more case when the UE shall discard, e.g. after timer expiry, so hesitant to agree. Ericsson agrees with ZTE, but think this part can be agreed, prefer option 2. </w:t>
      </w:r>
    </w:p>
    <w:p w14:paraId="62673D95" w14:textId="77777777" w:rsidR="002D6471" w:rsidRDefault="002D6471" w:rsidP="002D6471">
      <w:pPr>
        <w:pStyle w:val="Doc-text2"/>
        <w:numPr>
          <w:ilvl w:val="0"/>
          <w:numId w:val="10"/>
        </w:numPr>
      </w:pPr>
      <w:r>
        <w:t xml:space="preserve">Apple think this was intentionally left not specified, could be ok with a Note, but also don’t like the wording should. HW agrees, and think UEs are impl differently, think it is difficult to unify. Think soft wording of Alt1 could be ok. </w:t>
      </w:r>
    </w:p>
    <w:p w14:paraId="2DB2674E" w14:textId="77777777" w:rsidR="002D6471" w:rsidRDefault="002D6471" w:rsidP="002D6471">
      <w:pPr>
        <w:pStyle w:val="Doc-text2"/>
        <w:numPr>
          <w:ilvl w:val="0"/>
          <w:numId w:val="10"/>
        </w:numPr>
      </w:pPr>
      <w:r>
        <w:t>LG think indeed there are more cases, e.g. when there is no new config in the RRC release. Think there may be many cases to discuss, are ok to not change.</w:t>
      </w:r>
    </w:p>
    <w:p w14:paraId="3031EBF6" w14:textId="77777777" w:rsidR="002D6471" w:rsidRDefault="002D6471" w:rsidP="002D6471">
      <w:pPr>
        <w:pStyle w:val="Doc-text2"/>
        <w:numPr>
          <w:ilvl w:val="0"/>
          <w:numId w:val="10"/>
        </w:numPr>
      </w:pPr>
      <w:r>
        <w:t xml:space="preserve">Nokia think there are also the case of T331 expiry. </w:t>
      </w:r>
    </w:p>
    <w:p w14:paraId="063600EE" w14:textId="77777777" w:rsidR="002D6471" w:rsidRDefault="002D6471" w:rsidP="002D6471">
      <w:pPr>
        <w:pStyle w:val="Doc-text2"/>
        <w:numPr>
          <w:ilvl w:val="0"/>
          <w:numId w:val="10"/>
        </w:numPr>
      </w:pPr>
      <w:r>
        <w:t xml:space="preserve">Chair: the only way seems to be to go for no change or alt1 with rewording. </w:t>
      </w:r>
    </w:p>
    <w:p w14:paraId="60CE65A7" w14:textId="77777777" w:rsidR="002D6471" w:rsidRDefault="002D6471" w:rsidP="002D6471">
      <w:pPr>
        <w:pStyle w:val="Doc-text2"/>
      </w:pPr>
    </w:p>
    <w:p w14:paraId="691EA489" w14:textId="77777777" w:rsidR="002D6471" w:rsidRDefault="002D6471" w:rsidP="002D6471">
      <w:pPr>
        <w:pStyle w:val="ComeBack"/>
      </w:pPr>
      <w:r>
        <w:t>Offline 010 way forward, can also include the T331 expiry (Nokia)</w:t>
      </w:r>
    </w:p>
    <w:p w14:paraId="52F46690" w14:textId="77777777" w:rsidR="003C7362" w:rsidRDefault="003C7362" w:rsidP="003C7362"/>
    <w:p w14:paraId="39569FF6" w14:textId="7685B7E7" w:rsidR="001C1AFE" w:rsidRDefault="001C1AFE" w:rsidP="001C1AFE">
      <w:pPr>
        <w:pStyle w:val="Heading1"/>
      </w:pPr>
      <w:r>
        <w:t>2</w:t>
      </w:r>
      <w:r>
        <w:tab/>
        <w:t>Contact Points</w:t>
      </w:r>
    </w:p>
    <w:p w14:paraId="4B4375B6" w14:textId="77777777" w:rsidR="001C1AFE" w:rsidRPr="00785684" w:rsidRDefault="001C1AFE" w:rsidP="001C1AFE">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C1AFE" w14:paraId="0406CCB4" w14:textId="77777777" w:rsidTr="000321C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6079CAF"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D12D00D"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C43A8B"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Email Address</w:t>
            </w:r>
          </w:p>
        </w:tc>
      </w:tr>
      <w:tr w:rsidR="001C1AFE" w14:paraId="2CA4BECB"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E7BF94" w14:textId="77777777" w:rsidR="001C1AFE" w:rsidRDefault="001C1AFE" w:rsidP="000D4B0F">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CAD4E5B" w14:textId="5E0D3723" w:rsidR="001C1AFE" w:rsidRDefault="002D6471" w:rsidP="000D4B0F">
            <w:pPr>
              <w:pStyle w:val="TAC"/>
              <w:spacing w:before="20" w:after="20"/>
              <w:ind w:left="57" w:right="57"/>
              <w:jc w:val="left"/>
              <w:rPr>
                <w:lang w:eastAsia="zh-CN"/>
              </w:rPr>
            </w:pPr>
            <w:r>
              <w:rPr>
                <w:lang w:eastAsia="zh-CN"/>
              </w:rPr>
              <w:t>Tero Henttonen</w:t>
            </w:r>
          </w:p>
        </w:tc>
        <w:tc>
          <w:tcPr>
            <w:tcW w:w="4391" w:type="dxa"/>
            <w:tcBorders>
              <w:top w:val="single" w:sz="4" w:space="0" w:color="auto"/>
              <w:left w:val="single" w:sz="4" w:space="0" w:color="auto"/>
              <w:bottom w:val="single" w:sz="4" w:space="0" w:color="auto"/>
              <w:right w:val="single" w:sz="4" w:space="0" w:color="auto"/>
            </w:tcBorders>
          </w:tcPr>
          <w:p w14:paraId="5FA3DEBC" w14:textId="08604701" w:rsidR="001C1AFE" w:rsidRDefault="002D6471" w:rsidP="000D4B0F">
            <w:pPr>
              <w:pStyle w:val="TAC"/>
              <w:spacing w:before="20" w:after="20"/>
              <w:ind w:left="57" w:right="57"/>
              <w:jc w:val="left"/>
              <w:rPr>
                <w:lang w:eastAsia="zh-CN"/>
              </w:rPr>
            </w:pPr>
            <w:r>
              <w:rPr>
                <w:lang w:eastAsia="zh-CN"/>
              </w:rPr>
              <w:t>tero.henttonen@nokia.com</w:t>
            </w:r>
          </w:p>
        </w:tc>
      </w:tr>
      <w:tr w:rsidR="001C1AFE" w14:paraId="24586727"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84C2F" w14:textId="24EA9C57" w:rsidR="001C1AFE" w:rsidRDefault="004F3AA0" w:rsidP="000D4B0F">
            <w:pPr>
              <w:pStyle w:val="TAC"/>
              <w:spacing w:before="20" w:after="20"/>
              <w:ind w:left="57" w:right="57"/>
              <w:jc w:val="left"/>
              <w:rPr>
                <w:lang w:eastAsia="ko-KR"/>
              </w:rPr>
            </w:pPr>
            <w:r>
              <w:rPr>
                <w:rFonts w:hint="eastAsia"/>
                <w:lang w:eastAsia="ko-KR"/>
              </w:rPr>
              <w:t>L</w:t>
            </w:r>
            <w:r>
              <w:rPr>
                <w:lang w:eastAsia="ko-KR"/>
              </w:rPr>
              <w:t>GE</w:t>
            </w:r>
          </w:p>
        </w:tc>
        <w:tc>
          <w:tcPr>
            <w:tcW w:w="3118" w:type="dxa"/>
            <w:tcBorders>
              <w:top w:val="single" w:sz="4" w:space="0" w:color="auto"/>
              <w:left w:val="single" w:sz="4" w:space="0" w:color="auto"/>
              <w:bottom w:val="single" w:sz="4" w:space="0" w:color="auto"/>
              <w:right w:val="single" w:sz="4" w:space="0" w:color="auto"/>
            </w:tcBorders>
          </w:tcPr>
          <w:p w14:paraId="55CF8A21" w14:textId="526A76F2" w:rsidR="001C1AFE" w:rsidRDefault="004F3AA0" w:rsidP="000D4B0F">
            <w:pPr>
              <w:pStyle w:val="TAC"/>
              <w:spacing w:before="20" w:after="20"/>
              <w:ind w:left="57" w:right="57"/>
              <w:jc w:val="left"/>
              <w:rPr>
                <w:lang w:eastAsia="ko-KR"/>
              </w:rPr>
            </w:pPr>
            <w:r>
              <w:rPr>
                <w:rFonts w:hint="eastAsia"/>
                <w:lang w:eastAsia="ko-KR"/>
              </w:rPr>
              <w:t>SungHoon Jung</w:t>
            </w:r>
          </w:p>
        </w:tc>
        <w:tc>
          <w:tcPr>
            <w:tcW w:w="4391" w:type="dxa"/>
            <w:tcBorders>
              <w:top w:val="single" w:sz="4" w:space="0" w:color="auto"/>
              <w:left w:val="single" w:sz="4" w:space="0" w:color="auto"/>
              <w:bottom w:val="single" w:sz="4" w:space="0" w:color="auto"/>
              <w:right w:val="single" w:sz="4" w:space="0" w:color="auto"/>
            </w:tcBorders>
          </w:tcPr>
          <w:p w14:paraId="15F2F2C7" w14:textId="2AEC1E5D" w:rsidR="001C1AFE" w:rsidRDefault="00207228" w:rsidP="000D4B0F">
            <w:pPr>
              <w:pStyle w:val="TAC"/>
              <w:spacing w:before="20" w:after="20"/>
              <w:ind w:left="57" w:right="57"/>
              <w:jc w:val="left"/>
              <w:rPr>
                <w:lang w:eastAsia="ko-KR"/>
              </w:rPr>
            </w:pPr>
            <w:r>
              <w:rPr>
                <w:lang w:eastAsia="ko-KR"/>
              </w:rPr>
              <w:t>s</w:t>
            </w:r>
            <w:r>
              <w:rPr>
                <w:rFonts w:hint="eastAsia"/>
                <w:lang w:eastAsia="ko-KR"/>
              </w:rPr>
              <w:t>unghoon.</w:t>
            </w:r>
            <w:r>
              <w:rPr>
                <w:lang w:eastAsia="ko-KR"/>
              </w:rPr>
              <w:t>jung@lge.com</w:t>
            </w:r>
          </w:p>
        </w:tc>
      </w:tr>
      <w:tr w:rsidR="001C1AFE" w14:paraId="3A64D1D6"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7A191C"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D222E1F"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3504B49" w14:textId="77777777" w:rsidR="001C1AFE" w:rsidRDefault="001C1AFE" w:rsidP="000D4B0F">
            <w:pPr>
              <w:pStyle w:val="TAC"/>
              <w:spacing w:before="20" w:after="20"/>
              <w:ind w:left="57" w:right="57"/>
              <w:jc w:val="left"/>
              <w:rPr>
                <w:lang w:eastAsia="zh-CN"/>
              </w:rPr>
            </w:pPr>
          </w:p>
        </w:tc>
      </w:tr>
      <w:tr w:rsidR="001C1AFE" w14:paraId="7BF68ED0"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D2DFED"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CE56821"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7D89C71" w14:textId="77777777" w:rsidR="001C1AFE" w:rsidRDefault="001C1AFE" w:rsidP="000D4B0F">
            <w:pPr>
              <w:pStyle w:val="TAC"/>
              <w:spacing w:before="20" w:after="20"/>
              <w:ind w:left="57" w:right="57"/>
              <w:jc w:val="left"/>
              <w:rPr>
                <w:lang w:eastAsia="zh-CN"/>
              </w:rPr>
            </w:pPr>
          </w:p>
        </w:tc>
      </w:tr>
      <w:tr w:rsidR="001C1AFE" w14:paraId="61748E8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D1B3C1"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3E9C60F"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A600A36" w14:textId="77777777" w:rsidR="001C1AFE" w:rsidRDefault="001C1AFE" w:rsidP="000D4B0F">
            <w:pPr>
              <w:pStyle w:val="TAC"/>
              <w:spacing w:before="20" w:after="20"/>
              <w:ind w:left="57" w:right="57"/>
              <w:jc w:val="left"/>
              <w:rPr>
                <w:lang w:eastAsia="zh-CN"/>
              </w:rPr>
            </w:pPr>
          </w:p>
        </w:tc>
      </w:tr>
      <w:tr w:rsidR="001C1AFE" w14:paraId="037D3D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8C09B6"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4A5D67F4"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C69D780" w14:textId="77777777" w:rsidR="001C1AFE" w:rsidRDefault="001C1AFE" w:rsidP="000D4B0F">
            <w:pPr>
              <w:pStyle w:val="TAC"/>
              <w:spacing w:before="20" w:after="20"/>
              <w:ind w:left="57" w:right="57"/>
              <w:jc w:val="left"/>
              <w:rPr>
                <w:lang w:eastAsia="zh-CN"/>
              </w:rPr>
            </w:pPr>
          </w:p>
        </w:tc>
      </w:tr>
      <w:tr w:rsidR="001C1AFE" w14:paraId="3ECC4A8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BB2491"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476D45A"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5DBD35F8" w14:textId="77777777" w:rsidR="001C1AFE" w:rsidRDefault="001C1AFE" w:rsidP="000D4B0F">
            <w:pPr>
              <w:pStyle w:val="TAC"/>
              <w:spacing w:before="20" w:after="20"/>
              <w:ind w:left="57" w:right="57"/>
              <w:jc w:val="left"/>
              <w:rPr>
                <w:lang w:eastAsia="zh-CN"/>
              </w:rPr>
            </w:pPr>
          </w:p>
        </w:tc>
      </w:tr>
      <w:tr w:rsidR="001C1AFE" w14:paraId="0353D77F"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54ECCC"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B0D2553"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25DCB7A" w14:textId="77777777" w:rsidR="001C1AFE" w:rsidRDefault="001C1AFE" w:rsidP="000D4B0F">
            <w:pPr>
              <w:pStyle w:val="TAC"/>
              <w:spacing w:before="20" w:after="20"/>
              <w:ind w:left="57" w:right="57"/>
              <w:jc w:val="left"/>
              <w:rPr>
                <w:lang w:eastAsia="zh-CN"/>
              </w:rPr>
            </w:pPr>
          </w:p>
        </w:tc>
      </w:tr>
      <w:tr w:rsidR="001C1AFE" w14:paraId="556C91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7EE440"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9073F2D"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0F563F" w14:textId="77777777" w:rsidR="001C1AFE" w:rsidRDefault="001C1AFE" w:rsidP="000D4B0F">
            <w:pPr>
              <w:pStyle w:val="TAC"/>
              <w:spacing w:before="20" w:after="20"/>
              <w:ind w:left="57" w:right="57"/>
              <w:jc w:val="left"/>
              <w:rPr>
                <w:lang w:eastAsia="zh-CN"/>
              </w:rPr>
            </w:pPr>
          </w:p>
        </w:tc>
      </w:tr>
      <w:tr w:rsidR="001C1AFE" w14:paraId="15D9679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24C977"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B51AF93"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7C96FF8" w14:textId="77777777" w:rsidR="001C1AFE" w:rsidRDefault="001C1AFE" w:rsidP="000D4B0F">
            <w:pPr>
              <w:pStyle w:val="TAC"/>
              <w:spacing w:before="20" w:after="20"/>
              <w:ind w:left="57" w:right="57"/>
              <w:jc w:val="left"/>
              <w:rPr>
                <w:lang w:eastAsia="zh-CN"/>
              </w:rPr>
            </w:pPr>
          </w:p>
        </w:tc>
      </w:tr>
      <w:tr w:rsidR="001C1AFE" w14:paraId="659934BC"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6703C9"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B091542"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813348" w14:textId="77777777" w:rsidR="001C1AFE" w:rsidRDefault="001C1AFE" w:rsidP="000D4B0F">
            <w:pPr>
              <w:pStyle w:val="TAC"/>
              <w:spacing w:before="20" w:after="20"/>
              <w:ind w:left="57" w:right="57"/>
              <w:jc w:val="left"/>
              <w:rPr>
                <w:lang w:eastAsia="zh-CN"/>
              </w:rPr>
            </w:pPr>
          </w:p>
        </w:tc>
      </w:tr>
      <w:tr w:rsidR="001C1AFE" w14:paraId="57BA5FDA"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88F97F"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ED857E0"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CB004F2" w14:textId="77777777" w:rsidR="001C1AFE" w:rsidRDefault="001C1AFE" w:rsidP="000D4B0F">
            <w:pPr>
              <w:pStyle w:val="TAC"/>
              <w:spacing w:before="20" w:after="20"/>
              <w:ind w:left="57" w:right="57"/>
              <w:jc w:val="left"/>
              <w:rPr>
                <w:lang w:eastAsia="zh-CN"/>
              </w:rPr>
            </w:pPr>
          </w:p>
        </w:tc>
      </w:tr>
      <w:tr w:rsidR="001C1AFE" w14:paraId="4279A883"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FC00EB"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5BBFF3B"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83B3553" w14:textId="77777777" w:rsidR="001C1AFE" w:rsidRDefault="001C1AFE" w:rsidP="000D4B0F">
            <w:pPr>
              <w:pStyle w:val="TAC"/>
              <w:spacing w:before="20" w:after="20"/>
              <w:ind w:left="57" w:right="57"/>
              <w:jc w:val="left"/>
              <w:rPr>
                <w:lang w:eastAsia="zh-CN"/>
              </w:rPr>
            </w:pPr>
          </w:p>
        </w:tc>
      </w:tr>
    </w:tbl>
    <w:p w14:paraId="24C12D3A" w14:textId="77777777" w:rsidR="001C1AFE" w:rsidRPr="006E13D1" w:rsidRDefault="001C1AFE" w:rsidP="001C1AFE"/>
    <w:p w14:paraId="2BBFF540" w14:textId="1F6588FB" w:rsidR="00A209D6" w:rsidRPr="006E13D1" w:rsidRDefault="00E655F5" w:rsidP="00A209D6">
      <w:pPr>
        <w:pStyle w:val="Heading1"/>
      </w:pPr>
      <w:r>
        <w:t>3</w:t>
      </w:r>
      <w:r w:rsidR="00A209D6" w:rsidRPr="006E13D1">
        <w:tab/>
      </w:r>
      <w:r>
        <w:t>Discussion</w:t>
      </w:r>
    </w:p>
    <w:p w14:paraId="6197D1B9" w14:textId="226C3478" w:rsidR="002D6471" w:rsidRDefault="002D6471" w:rsidP="00A209D6">
      <w:r>
        <w:t>Two connected but separate matters have been considered in this discussion:</w:t>
      </w:r>
    </w:p>
    <w:p w14:paraId="1637ED5B" w14:textId="77777777" w:rsidR="002D6471" w:rsidRDefault="002D6471" w:rsidP="002D6471">
      <w:pPr>
        <w:pStyle w:val="ListParagraph"/>
        <w:numPr>
          <w:ilvl w:val="0"/>
          <w:numId w:val="11"/>
        </w:numPr>
      </w:pPr>
      <w:r>
        <w:t>UE discarding stored IDLE mode measurement results when going to RRC_IDLE</w:t>
      </w:r>
    </w:p>
    <w:p w14:paraId="5E14C9F8" w14:textId="63DB12FB" w:rsidR="002D6471" w:rsidRDefault="002D6471" w:rsidP="002D6471">
      <w:pPr>
        <w:pStyle w:val="ListParagraph"/>
        <w:numPr>
          <w:ilvl w:val="1"/>
          <w:numId w:val="11"/>
        </w:numPr>
      </w:pPr>
      <w:r>
        <w:t xml:space="preserve">This is done in LTE, but not in NR, which triggered this discussion </w:t>
      </w:r>
    </w:p>
    <w:p w14:paraId="405AD1B0" w14:textId="667415C7" w:rsidR="002D6471" w:rsidRDefault="002D6471" w:rsidP="002D6471">
      <w:pPr>
        <w:pStyle w:val="ListParagraph"/>
        <w:numPr>
          <w:ilvl w:val="0"/>
          <w:numId w:val="11"/>
        </w:numPr>
      </w:pPr>
      <w:r>
        <w:t>UE discarding stored IDLE mode measurement results upon T331 expiry</w:t>
      </w:r>
    </w:p>
    <w:p w14:paraId="0E745108" w14:textId="25F72914" w:rsidR="002D6471" w:rsidRDefault="002D6471" w:rsidP="002D6471">
      <w:pPr>
        <w:pStyle w:val="ListParagraph"/>
        <w:numPr>
          <w:ilvl w:val="1"/>
          <w:numId w:val="11"/>
        </w:numPr>
      </w:pPr>
      <w:r>
        <w:t>This was explicitly allowed in LTE to allow UE to not discard measurements immediately (i.e. allowing UE to continue the measurements in a best-effort style), but the same approach was adopted in NR</w:t>
      </w:r>
    </w:p>
    <w:p w14:paraId="0114507D" w14:textId="77777777" w:rsidR="002D6471" w:rsidRDefault="002D6471" w:rsidP="002D6471">
      <w:r>
        <w:t xml:space="preserve">The original issue for both of these was on how to test the UE conformance to T331 expiration in RAN5: If T331 expires, UE is not required to discard the results, which means it’s not possible to test the T331 expiration since some UEs may discard the measurements and some don’t. </w:t>
      </w:r>
    </w:p>
    <w:p w14:paraId="0350D774" w14:textId="106DDA5B" w:rsidR="002D6471" w:rsidRDefault="002D6471" w:rsidP="002D6471">
      <w:r w:rsidRPr="002D6471">
        <w:rPr>
          <w:b/>
          <w:bCs/>
        </w:rPr>
        <w:t>Observation 1:</w:t>
      </w:r>
      <w:r>
        <w:t xml:space="preserve"> Since UE may not discard IDLE mode measurements upon T331 expiry, it is not possible to test UE actions upon T331 expiration in RAN5.</w:t>
      </w:r>
    </w:p>
    <w:p w14:paraId="7E3064C0" w14:textId="7B65BE34" w:rsidR="00A209D6" w:rsidRDefault="002D6471" w:rsidP="002D6471">
      <w:r>
        <w:t>Whether this needs to be corrected depends on the desire to change legacy behaviour: Since the behaviour was introduced already in LTE Rel-15 and NR Rel-16, changing it now may not be desirable to avoid introducing NBC changes. However, in principle it would be possible to introduce a new type of UE capability that tells whether the UE always discards the results at T331 expiry. That would resolve testability but would also require a new UE capability, which is a bit late for Rel-16 but could be adopted for Rel-17.</w:t>
      </w:r>
      <w:r w:rsidR="00AB31A1">
        <w:t xml:space="preserve"> Or RAN2 could also do nothing (which is the default option if no consensus is found).</w:t>
      </w:r>
    </w:p>
    <w:p w14:paraId="14D5D580" w14:textId="23392FC4" w:rsidR="003E7137" w:rsidRDefault="003E7137" w:rsidP="003E7137">
      <w:r>
        <w:rPr>
          <w:b/>
          <w:bCs/>
        </w:rPr>
        <w:t>Question 1</w:t>
      </w:r>
      <w:r w:rsidRPr="009E0C71">
        <w:t>:</w:t>
      </w:r>
      <w:r>
        <w:t xml:space="preserve"> </w:t>
      </w:r>
      <w:r w:rsidR="002D6471">
        <w:t xml:space="preserve">Should RAN2 introduce a new UE capability to Rel-16 or Rel-17 such that UE supporting the capability always discards the IDLE mode measurement results at T331 expiry?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419"/>
        <w:gridCol w:w="6517"/>
      </w:tblGrid>
      <w:tr w:rsidR="003775A5" w14:paraId="116ACE70"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124F228" w14:textId="77777777" w:rsidR="003775A5" w:rsidRDefault="003775A5" w:rsidP="00C35F09">
            <w:pPr>
              <w:pStyle w:val="TAH"/>
              <w:spacing w:before="20" w:after="20"/>
              <w:ind w:left="57" w:right="57"/>
              <w:jc w:val="left"/>
              <w:rPr>
                <w:color w:val="FFFFFF" w:themeColor="background1"/>
              </w:rPr>
            </w:pPr>
            <w:r>
              <w:rPr>
                <w:color w:val="FFFFFF" w:themeColor="background1"/>
              </w:rPr>
              <w:lastRenderedPageBreak/>
              <w:t>Answers to Question 1</w:t>
            </w:r>
          </w:p>
        </w:tc>
      </w:tr>
      <w:tr w:rsidR="003775A5" w14:paraId="5B38A9AA"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7E535D" w14:textId="77777777" w:rsidR="003775A5" w:rsidRDefault="003775A5" w:rsidP="00C35F09">
            <w:pPr>
              <w:pStyle w:val="TAH"/>
              <w:spacing w:before="20" w:after="20"/>
              <w:ind w:left="57" w:right="57"/>
              <w:jc w:val="left"/>
            </w:pPr>
            <w:r>
              <w:t>Company</w:t>
            </w:r>
          </w:p>
        </w:tc>
        <w:tc>
          <w:tcPr>
            <w:tcW w:w="141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50E4DD" w14:textId="02471888" w:rsidR="003775A5" w:rsidRDefault="002D6471" w:rsidP="00C35F09">
            <w:pPr>
              <w:pStyle w:val="TAH"/>
              <w:spacing w:before="20" w:after="20"/>
              <w:ind w:left="57" w:right="57"/>
              <w:jc w:val="left"/>
            </w:pPr>
            <w:r>
              <w:t>Rel-16/ Rel-17/ Not needed</w:t>
            </w:r>
          </w:p>
        </w:tc>
        <w:tc>
          <w:tcPr>
            <w:tcW w:w="65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68B01A" w14:textId="0CCC8605" w:rsidR="003775A5" w:rsidRDefault="003775A5" w:rsidP="00C35F09">
            <w:pPr>
              <w:pStyle w:val="TAH"/>
              <w:spacing w:before="20" w:after="20"/>
              <w:ind w:left="57" w:right="57"/>
              <w:jc w:val="left"/>
            </w:pPr>
            <w:r>
              <w:t>Technical Arguments</w:t>
            </w:r>
          </w:p>
        </w:tc>
      </w:tr>
      <w:tr w:rsidR="003775A5" w14:paraId="5CA2AF9F"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D1BEE5" w14:textId="08402E96" w:rsidR="003775A5" w:rsidRDefault="004F3AA0" w:rsidP="00C35F09">
            <w:pPr>
              <w:pStyle w:val="TAC"/>
              <w:spacing w:before="20" w:after="20"/>
              <w:ind w:left="57" w:right="57"/>
              <w:jc w:val="left"/>
              <w:rPr>
                <w:lang w:eastAsia="ko-KR"/>
              </w:rPr>
            </w:pPr>
            <w:r>
              <w:rPr>
                <w:rFonts w:hint="eastAsia"/>
                <w:lang w:eastAsia="ko-KR"/>
              </w:rPr>
              <w:t>LGE</w:t>
            </w:r>
          </w:p>
        </w:tc>
        <w:tc>
          <w:tcPr>
            <w:tcW w:w="1419" w:type="dxa"/>
            <w:tcBorders>
              <w:top w:val="single" w:sz="4" w:space="0" w:color="auto"/>
              <w:left w:val="single" w:sz="4" w:space="0" w:color="auto"/>
              <w:bottom w:val="single" w:sz="4" w:space="0" w:color="auto"/>
              <w:right w:val="single" w:sz="4" w:space="0" w:color="auto"/>
            </w:tcBorders>
          </w:tcPr>
          <w:p w14:paraId="34950C64" w14:textId="135E6033" w:rsidR="003775A5" w:rsidRDefault="004F3AA0" w:rsidP="00C35F09">
            <w:pPr>
              <w:pStyle w:val="TAC"/>
              <w:spacing w:before="20" w:after="20"/>
              <w:ind w:left="57" w:right="57"/>
              <w:jc w:val="left"/>
              <w:rPr>
                <w:lang w:eastAsia="ko-KR"/>
              </w:rPr>
            </w:pPr>
            <w:r>
              <w:rPr>
                <w:rFonts w:hint="eastAsia"/>
                <w:lang w:eastAsia="ko-KR"/>
              </w:rPr>
              <w:t>Not needed</w:t>
            </w:r>
          </w:p>
        </w:tc>
        <w:tc>
          <w:tcPr>
            <w:tcW w:w="6517" w:type="dxa"/>
            <w:tcBorders>
              <w:top w:val="single" w:sz="4" w:space="0" w:color="auto"/>
              <w:left w:val="single" w:sz="4" w:space="0" w:color="auto"/>
              <w:bottom w:val="single" w:sz="4" w:space="0" w:color="auto"/>
              <w:right w:val="single" w:sz="4" w:space="0" w:color="auto"/>
            </w:tcBorders>
          </w:tcPr>
          <w:p w14:paraId="550930D1" w14:textId="781C45C7" w:rsidR="003775A5" w:rsidRDefault="004F3AA0" w:rsidP="004F3AA0">
            <w:pPr>
              <w:pStyle w:val="TAC"/>
              <w:spacing w:before="20" w:after="20"/>
              <w:ind w:left="57" w:right="57"/>
              <w:jc w:val="left"/>
              <w:rPr>
                <w:lang w:eastAsia="ko-KR"/>
              </w:rPr>
            </w:pPr>
            <w:r>
              <w:rPr>
                <w:lang w:eastAsia="ko-KR"/>
              </w:rPr>
              <w:t>We think logged MDT can be a reference, where</w:t>
            </w:r>
            <w:r>
              <w:rPr>
                <w:rFonts w:hint="eastAsia"/>
                <w:lang w:eastAsia="ko-KR"/>
              </w:rPr>
              <w:t xml:space="preserve"> UE is allowed to keep logged measurements upon logging timer expiry</w:t>
            </w:r>
            <w:r>
              <w:rPr>
                <w:lang w:eastAsia="ko-KR"/>
              </w:rPr>
              <w:t xml:space="preserve"> but discards the logged measurement configuration. From our understanding, we have not seen any issue for this behaviours and no test issue was reported. </w:t>
            </w:r>
            <w:r>
              <w:rPr>
                <w:rFonts w:hint="eastAsia"/>
                <w:lang w:eastAsia="ko-KR"/>
              </w:rPr>
              <w:t xml:space="preserve">, </w:t>
            </w:r>
          </w:p>
        </w:tc>
      </w:tr>
      <w:tr w:rsidR="003775A5" w14:paraId="44C0467F"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383D9A" w14:textId="77777777" w:rsidR="003775A5" w:rsidRDefault="003775A5" w:rsidP="00C35F09">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50A02ACA" w14:textId="77777777" w:rsidR="003775A5" w:rsidRDefault="003775A5" w:rsidP="00C35F09">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2B966C2A" w14:textId="77777777" w:rsidR="003775A5" w:rsidRDefault="003775A5" w:rsidP="008206F9">
            <w:pPr>
              <w:pStyle w:val="TAC"/>
              <w:spacing w:before="20" w:after="20"/>
              <w:ind w:left="57" w:right="57"/>
              <w:jc w:val="left"/>
              <w:rPr>
                <w:lang w:eastAsia="zh-CN"/>
              </w:rPr>
            </w:pPr>
          </w:p>
        </w:tc>
      </w:tr>
      <w:tr w:rsidR="003775A5" w14:paraId="7F09FB1C"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5D5BAB" w14:textId="77777777" w:rsidR="003775A5" w:rsidRDefault="003775A5" w:rsidP="00C35F09">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5B926751" w14:textId="77777777" w:rsidR="003775A5" w:rsidRDefault="003775A5" w:rsidP="00C35F09">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1A92711C" w14:textId="77777777" w:rsidR="003775A5" w:rsidRDefault="003775A5" w:rsidP="008206F9">
            <w:pPr>
              <w:pStyle w:val="TAC"/>
              <w:spacing w:before="20" w:after="20"/>
              <w:ind w:left="57" w:right="57"/>
              <w:jc w:val="left"/>
              <w:rPr>
                <w:lang w:eastAsia="zh-CN"/>
              </w:rPr>
            </w:pPr>
          </w:p>
        </w:tc>
      </w:tr>
      <w:tr w:rsidR="003775A5" w14:paraId="6B19ACCE"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F36D5D" w14:textId="77777777" w:rsidR="003775A5" w:rsidRDefault="003775A5" w:rsidP="00C35F09">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61B75CEE" w14:textId="77777777" w:rsidR="003775A5" w:rsidRDefault="003775A5" w:rsidP="00C35F09">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5274EFA0" w14:textId="77777777" w:rsidR="003775A5" w:rsidRDefault="003775A5" w:rsidP="008206F9">
            <w:pPr>
              <w:pStyle w:val="TAC"/>
              <w:spacing w:before="20" w:after="20"/>
              <w:ind w:left="57" w:right="57"/>
              <w:jc w:val="left"/>
              <w:rPr>
                <w:lang w:eastAsia="zh-CN"/>
              </w:rPr>
            </w:pPr>
          </w:p>
        </w:tc>
      </w:tr>
      <w:tr w:rsidR="003775A5" w14:paraId="69D49E21"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075950" w14:textId="77777777" w:rsidR="003775A5" w:rsidRDefault="003775A5" w:rsidP="00C35F09">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5BFA4347" w14:textId="77777777" w:rsidR="003775A5" w:rsidRDefault="003775A5" w:rsidP="00C35F09">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2AF3E63E" w14:textId="77777777" w:rsidR="003775A5" w:rsidRDefault="003775A5" w:rsidP="008206F9">
            <w:pPr>
              <w:pStyle w:val="TAC"/>
              <w:spacing w:before="20" w:after="20"/>
              <w:ind w:left="57" w:right="57"/>
              <w:jc w:val="left"/>
              <w:rPr>
                <w:lang w:eastAsia="zh-CN"/>
              </w:rPr>
            </w:pPr>
          </w:p>
        </w:tc>
      </w:tr>
      <w:tr w:rsidR="003775A5" w14:paraId="4F3A31FF"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C34E61" w14:textId="77777777" w:rsidR="003775A5" w:rsidRDefault="003775A5" w:rsidP="00C35F09">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0BA2926B" w14:textId="77777777" w:rsidR="003775A5" w:rsidRDefault="003775A5" w:rsidP="00C35F09">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76D7C8AB" w14:textId="77777777" w:rsidR="003775A5" w:rsidRDefault="003775A5" w:rsidP="008206F9">
            <w:pPr>
              <w:pStyle w:val="TAC"/>
              <w:spacing w:before="20" w:after="20"/>
              <w:ind w:left="57" w:right="57"/>
              <w:jc w:val="left"/>
              <w:rPr>
                <w:lang w:eastAsia="zh-CN"/>
              </w:rPr>
            </w:pPr>
          </w:p>
        </w:tc>
      </w:tr>
      <w:tr w:rsidR="003775A5" w14:paraId="09F45BB5"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9CD071" w14:textId="77777777" w:rsidR="003775A5" w:rsidRDefault="003775A5" w:rsidP="00C35F09">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48F5397F" w14:textId="77777777" w:rsidR="003775A5" w:rsidRDefault="003775A5" w:rsidP="00C35F09">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02AB8AB1" w14:textId="77777777" w:rsidR="003775A5" w:rsidRDefault="003775A5" w:rsidP="008206F9">
            <w:pPr>
              <w:pStyle w:val="TAC"/>
              <w:spacing w:before="20" w:after="20"/>
              <w:ind w:left="57" w:right="57"/>
              <w:jc w:val="left"/>
              <w:rPr>
                <w:lang w:eastAsia="zh-CN"/>
              </w:rPr>
            </w:pPr>
          </w:p>
        </w:tc>
      </w:tr>
      <w:tr w:rsidR="003775A5" w14:paraId="402970FC"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6ED318" w14:textId="77777777" w:rsidR="003775A5" w:rsidRDefault="003775A5" w:rsidP="00C35F09">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7CA53438" w14:textId="77777777" w:rsidR="003775A5" w:rsidRDefault="003775A5" w:rsidP="00C35F09">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68D14AA4" w14:textId="77777777" w:rsidR="003775A5" w:rsidRDefault="003775A5" w:rsidP="008206F9">
            <w:pPr>
              <w:pStyle w:val="TAC"/>
              <w:spacing w:before="20" w:after="20"/>
              <w:ind w:left="57" w:right="57"/>
              <w:jc w:val="left"/>
              <w:rPr>
                <w:lang w:eastAsia="zh-CN"/>
              </w:rPr>
            </w:pPr>
          </w:p>
        </w:tc>
      </w:tr>
      <w:tr w:rsidR="003775A5" w14:paraId="655B175D"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E0539C" w14:textId="77777777" w:rsidR="003775A5" w:rsidRDefault="003775A5" w:rsidP="00C35F09">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08F435E8" w14:textId="77777777" w:rsidR="003775A5" w:rsidRDefault="003775A5" w:rsidP="00C35F09">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1BC4BB88" w14:textId="77777777" w:rsidR="003775A5" w:rsidRDefault="003775A5" w:rsidP="008206F9">
            <w:pPr>
              <w:pStyle w:val="TAC"/>
              <w:spacing w:before="20" w:after="20"/>
              <w:ind w:left="57" w:right="57"/>
              <w:jc w:val="left"/>
              <w:rPr>
                <w:lang w:eastAsia="zh-CN"/>
              </w:rPr>
            </w:pPr>
          </w:p>
        </w:tc>
      </w:tr>
      <w:tr w:rsidR="003775A5" w14:paraId="56D00417"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9C2525" w14:textId="77777777" w:rsidR="003775A5" w:rsidRDefault="003775A5" w:rsidP="00C35F09">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6B49FEE4" w14:textId="77777777" w:rsidR="003775A5" w:rsidRDefault="003775A5" w:rsidP="00C35F09">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10C453D0" w14:textId="77777777" w:rsidR="003775A5" w:rsidRDefault="003775A5" w:rsidP="008206F9">
            <w:pPr>
              <w:pStyle w:val="TAC"/>
              <w:spacing w:before="20" w:after="20"/>
              <w:ind w:left="57" w:right="57"/>
              <w:jc w:val="left"/>
              <w:rPr>
                <w:lang w:eastAsia="zh-CN"/>
              </w:rPr>
            </w:pPr>
          </w:p>
        </w:tc>
      </w:tr>
      <w:tr w:rsidR="003775A5" w14:paraId="3C816345"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39C2AC" w14:textId="77777777" w:rsidR="003775A5" w:rsidRDefault="003775A5" w:rsidP="00C35F09">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13EDEB92" w14:textId="77777777" w:rsidR="003775A5" w:rsidRDefault="003775A5" w:rsidP="00C35F09">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29730486" w14:textId="77777777" w:rsidR="003775A5" w:rsidRDefault="003775A5" w:rsidP="008206F9">
            <w:pPr>
              <w:pStyle w:val="TAC"/>
              <w:spacing w:before="20" w:after="20"/>
              <w:ind w:left="57" w:right="57"/>
              <w:jc w:val="left"/>
              <w:rPr>
                <w:lang w:eastAsia="zh-CN"/>
              </w:rPr>
            </w:pPr>
          </w:p>
        </w:tc>
      </w:tr>
      <w:tr w:rsidR="003775A5" w14:paraId="6201A9F8"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CA18B2" w14:textId="77777777" w:rsidR="003775A5" w:rsidRDefault="003775A5" w:rsidP="00C35F09">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46223B35" w14:textId="77777777" w:rsidR="003775A5" w:rsidRDefault="003775A5" w:rsidP="00C35F09">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2A46323A" w14:textId="77777777" w:rsidR="003775A5" w:rsidRDefault="003775A5" w:rsidP="008206F9">
            <w:pPr>
              <w:pStyle w:val="TAC"/>
              <w:spacing w:before="20" w:after="20"/>
              <w:ind w:left="57" w:right="57"/>
              <w:jc w:val="left"/>
              <w:rPr>
                <w:lang w:eastAsia="zh-CN"/>
              </w:rPr>
            </w:pPr>
          </w:p>
        </w:tc>
      </w:tr>
      <w:tr w:rsidR="003775A5" w14:paraId="756ACBEA" w14:textId="77777777" w:rsidTr="002D647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E27332" w14:textId="77777777" w:rsidR="003775A5" w:rsidRDefault="003775A5" w:rsidP="00C35F09">
            <w:pPr>
              <w:pStyle w:val="TAC"/>
              <w:spacing w:before="20" w:after="20"/>
              <w:ind w:left="57" w:right="57"/>
              <w:jc w:val="left"/>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2E6A38C8" w14:textId="77777777" w:rsidR="003775A5" w:rsidRDefault="003775A5" w:rsidP="00C35F09">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3C110E9F" w14:textId="77777777" w:rsidR="003775A5" w:rsidRDefault="003775A5" w:rsidP="008206F9">
            <w:pPr>
              <w:pStyle w:val="TAC"/>
              <w:spacing w:before="20" w:after="20"/>
              <w:ind w:left="57" w:right="57"/>
              <w:jc w:val="left"/>
              <w:rPr>
                <w:lang w:eastAsia="zh-CN"/>
              </w:rPr>
            </w:pPr>
          </w:p>
        </w:tc>
      </w:tr>
    </w:tbl>
    <w:p w14:paraId="34FACEA1" w14:textId="556F9659" w:rsidR="003E7137" w:rsidRDefault="003E7137" w:rsidP="00A209D6"/>
    <w:p w14:paraId="6D944094" w14:textId="5CA24774" w:rsidR="002D6471" w:rsidRDefault="002D6471" w:rsidP="00BC1A92">
      <w:r>
        <w:t>For the second issue, the issue arises because the VarMeasIdleReport is not discarded upon RRC_IDLE transition, but only when network requests the measurements. Thus, UE might do the measurements in RRC_IDLE, move to RRC_CONNECTED and indicate availability, but if network doesn’t retrieve them the UE shall not discard them and might retain them for an indefinite amount of time upon going to RRC_IDLE. UE could then again indicate availability at the next RRC_CONNECTED transition, but since network may not have the UE context stored, it would not request them and the same could continue. While this is perhaps rather unlikely UE behaviour (it seems reasonable that a UE would discard the measurements at some point), the specification allows this and it could result in unpredictable behaviour (e.g. network might think something is wrong when UE indicates measurements that have not been requested). Further, this behaviour is completely forbidden in LTE specification where the UE always discards the measurements upon RRC_IDLE transition.</w:t>
      </w:r>
    </w:p>
    <w:p w14:paraId="7B122391" w14:textId="1D2DB699" w:rsidR="002D6471" w:rsidRDefault="002D6471" w:rsidP="00BC1A92">
      <w:r w:rsidRPr="002D6471">
        <w:rPr>
          <w:b/>
          <w:bCs/>
        </w:rPr>
        <w:t>Observation 2:</w:t>
      </w:r>
      <w:r>
        <w:t xml:space="preserve"> UE indicating it has “old” IDLE mode measurements may result in an unpredictable behaviour in the network.</w:t>
      </w:r>
    </w:p>
    <w:p w14:paraId="79696D7B" w14:textId="1CC41BE2" w:rsidR="00AB31A1" w:rsidRDefault="00AB31A1" w:rsidP="00BC1A92">
      <w:r>
        <w:t>During the online discussion, it was also commented that even in LTE the measurements are only cleared if a new IDLE mode measurement configuration is provided. This seems correct and thus, the same issue seems to exist from both LTE Rel-15 and NR Rel-16 onwards. This presents RAN2 with several options:</w:t>
      </w:r>
    </w:p>
    <w:p w14:paraId="2A6E80A6" w14:textId="0EA96139" w:rsidR="00AB31A1" w:rsidRDefault="00AB31A1" w:rsidP="00AB31A1">
      <w:pPr>
        <w:pStyle w:val="ListParagraph"/>
        <w:numPr>
          <w:ilvl w:val="0"/>
          <w:numId w:val="12"/>
        </w:numPr>
      </w:pPr>
      <w:r>
        <w:t>Fix the issue in normative text</w:t>
      </w:r>
    </w:p>
    <w:p w14:paraId="434FF966" w14:textId="6573E18B" w:rsidR="00AB31A1" w:rsidRDefault="00AB31A1" w:rsidP="00AB31A1">
      <w:pPr>
        <w:pStyle w:val="ListParagraph"/>
        <w:numPr>
          <w:ilvl w:val="0"/>
          <w:numId w:val="12"/>
        </w:numPr>
      </w:pPr>
      <w:r>
        <w:t>Add a NOTE wherein it is indicated that UEs should avoid using “too old” measurements (but still leave the actual handling of “too old” for UE implementation)</w:t>
      </w:r>
    </w:p>
    <w:p w14:paraId="099BE79C" w14:textId="1303768A" w:rsidR="00AB31A1" w:rsidRDefault="00AB31A1" w:rsidP="00AB31A1">
      <w:pPr>
        <w:pStyle w:val="ListParagraph"/>
        <w:numPr>
          <w:ilvl w:val="0"/>
          <w:numId w:val="12"/>
        </w:numPr>
      </w:pPr>
      <w:r>
        <w:t>Do nothing (default option if nothing is agreeable)</w:t>
      </w:r>
    </w:p>
    <w:p w14:paraId="2B820F47" w14:textId="07D0EC29" w:rsidR="00BC1A92" w:rsidRDefault="00BC1A92" w:rsidP="00BC1A92">
      <w:r>
        <w:rPr>
          <w:b/>
          <w:bCs/>
        </w:rPr>
        <w:t>Question 2</w:t>
      </w:r>
      <w:r w:rsidRPr="009E0C71">
        <w:t>:</w:t>
      </w:r>
      <w:r>
        <w:t xml:space="preserve"> </w:t>
      </w:r>
      <w:r w:rsidR="00AB31A1">
        <w:t>Should RAN2 correct something in the normative text, or add a NOTE?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0340D4" w14:paraId="66AB9E18"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CC6EE2A" w14:textId="7EF96C68" w:rsidR="000340D4" w:rsidRDefault="000340D4" w:rsidP="00C35F09">
            <w:pPr>
              <w:pStyle w:val="TAH"/>
              <w:spacing w:before="20" w:after="20"/>
              <w:ind w:left="57" w:right="57"/>
              <w:jc w:val="left"/>
              <w:rPr>
                <w:color w:val="FFFFFF" w:themeColor="background1"/>
              </w:rPr>
            </w:pPr>
            <w:r>
              <w:rPr>
                <w:color w:val="FFFFFF" w:themeColor="background1"/>
              </w:rPr>
              <w:t xml:space="preserve">Answers to Question </w:t>
            </w:r>
            <w:r w:rsidR="00785684">
              <w:rPr>
                <w:color w:val="FFFFFF" w:themeColor="background1"/>
              </w:rPr>
              <w:t>2</w:t>
            </w:r>
          </w:p>
        </w:tc>
      </w:tr>
      <w:tr w:rsidR="000340D4" w14:paraId="4E96A3D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DCDA94" w14:textId="77777777" w:rsidR="000340D4" w:rsidRDefault="000340D4" w:rsidP="00C35F0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BA5422" w14:textId="09BAE55E" w:rsidR="000340D4" w:rsidRDefault="00AB31A1" w:rsidP="00C35F09">
            <w:pPr>
              <w:pStyle w:val="TAH"/>
              <w:spacing w:before="20" w:after="20"/>
              <w:ind w:left="57" w:right="57"/>
              <w:jc w:val="left"/>
            </w:pPr>
            <w:r>
              <w:t>Normative / NOTE / nothing</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3A5332" w14:textId="77777777" w:rsidR="000340D4" w:rsidRDefault="000340D4" w:rsidP="00C35F09">
            <w:pPr>
              <w:pStyle w:val="TAH"/>
              <w:spacing w:before="20" w:after="20"/>
              <w:ind w:left="57" w:right="57"/>
              <w:jc w:val="left"/>
            </w:pPr>
            <w:r>
              <w:t>Technical Arguments</w:t>
            </w:r>
          </w:p>
        </w:tc>
      </w:tr>
      <w:tr w:rsidR="000340D4" w14:paraId="0F559F4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195B7C" w14:textId="1F782707" w:rsidR="000340D4" w:rsidRDefault="004F3AA0" w:rsidP="00C35F09">
            <w:pPr>
              <w:pStyle w:val="TAC"/>
              <w:spacing w:before="20" w:after="20"/>
              <w:ind w:left="57" w:right="57"/>
              <w:jc w:val="left"/>
              <w:rPr>
                <w:lang w:eastAsia="ko-KR"/>
              </w:rPr>
            </w:pPr>
            <w:r>
              <w:rPr>
                <w:rFonts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5BD763BC" w14:textId="250F82CB" w:rsidR="000340D4" w:rsidRDefault="004F3AA0" w:rsidP="00C35F09">
            <w:pPr>
              <w:pStyle w:val="TAC"/>
              <w:spacing w:before="20" w:after="20"/>
              <w:ind w:left="57" w:right="57"/>
              <w:jc w:val="left"/>
              <w:rPr>
                <w:lang w:eastAsia="ko-KR"/>
              </w:rPr>
            </w:pPr>
            <w:r>
              <w:rPr>
                <w:lang w:eastAsia="ko-KR"/>
              </w:rPr>
              <w:t>2</w:t>
            </w:r>
          </w:p>
        </w:tc>
        <w:tc>
          <w:tcPr>
            <w:tcW w:w="6942" w:type="dxa"/>
            <w:tcBorders>
              <w:top w:val="single" w:sz="4" w:space="0" w:color="auto"/>
              <w:left w:val="single" w:sz="4" w:space="0" w:color="auto"/>
              <w:bottom w:val="single" w:sz="4" w:space="0" w:color="auto"/>
              <w:right w:val="single" w:sz="4" w:space="0" w:color="auto"/>
            </w:tcBorders>
          </w:tcPr>
          <w:p w14:paraId="711A0C45" w14:textId="25DC9805" w:rsidR="000340D4" w:rsidRPr="004F3AA0" w:rsidRDefault="004F3AA0" w:rsidP="00207228">
            <w:pPr>
              <w:pStyle w:val="TAC"/>
              <w:spacing w:before="20" w:after="20"/>
              <w:ind w:right="57"/>
              <w:jc w:val="left"/>
              <w:rPr>
                <w:lang w:eastAsia="ko-KR"/>
              </w:rPr>
            </w:pPr>
            <w:r>
              <w:rPr>
                <w:lang w:eastAsia="ko-KR"/>
              </w:rPr>
              <w:t xml:space="preserve">We share the view that reporting aged measurements can obviously cause troubles. RAN2 have discussed this issue </w:t>
            </w:r>
            <w:r w:rsidR="00207228">
              <w:rPr>
                <w:lang w:eastAsia="ko-KR"/>
              </w:rPr>
              <w:t xml:space="preserve">and majority </w:t>
            </w:r>
            <w:r>
              <w:rPr>
                <w:lang w:eastAsia="ko-KR"/>
              </w:rPr>
              <w:t xml:space="preserve">companies </w:t>
            </w:r>
            <w:r w:rsidR="00207228">
              <w:rPr>
                <w:lang w:eastAsia="ko-KR"/>
              </w:rPr>
              <w:t xml:space="preserve">did not prefer to specify anything and they seemed to assume UE behaviours </w:t>
            </w:r>
            <w:r>
              <w:rPr>
                <w:lang w:eastAsia="ko-KR"/>
              </w:rPr>
              <w:t>something like option2</w:t>
            </w:r>
            <w:r w:rsidR="00207228">
              <w:rPr>
                <w:lang w:eastAsia="ko-KR"/>
              </w:rPr>
              <w:t>.</w:t>
            </w:r>
            <w:r w:rsidR="00207228">
              <w:rPr>
                <w:rFonts w:hint="eastAsia"/>
                <w:lang w:eastAsia="ko-KR"/>
              </w:rPr>
              <w:t xml:space="preserve"> </w:t>
            </w:r>
            <w:r w:rsidR="00207228">
              <w:rPr>
                <w:lang w:eastAsia="ko-KR"/>
              </w:rPr>
              <w:t>We see this issue arise again, and then we think it is better to do something no later than now. Regarding options, we think the only thing we can do is option2.</w:t>
            </w:r>
          </w:p>
        </w:tc>
      </w:tr>
      <w:tr w:rsidR="000340D4" w14:paraId="39CBCD82"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CBB244"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B82CE3E"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42EFDD0" w14:textId="77777777" w:rsidR="000340D4" w:rsidRDefault="000340D4" w:rsidP="00C35F09">
            <w:pPr>
              <w:pStyle w:val="TAC"/>
              <w:spacing w:before="20" w:after="20"/>
              <w:ind w:left="57" w:right="57"/>
              <w:jc w:val="left"/>
              <w:rPr>
                <w:lang w:eastAsia="zh-CN"/>
              </w:rPr>
            </w:pPr>
          </w:p>
        </w:tc>
      </w:tr>
      <w:tr w:rsidR="000340D4" w14:paraId="274C0EC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97CFDD"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D0E30BF"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470D298" w14:textId="77777777" w:rsidR="000340D4" w:rsidRDefault="000340D4" w:rsidP="00C35F09">
            <w:pPr>
              <w:pStyle w:val="TAC"/>
              <w:spacing w:before="20" w:after="20"/>
              <w:ind w:left="57" w:right="57"/>
              <w:jc w:val="left"/>
              <w:rPr>
                <w:lang w:eastAsia="zh-CN"/>
              </w:rPr>
            </w:pPr>
          </w:p>
        </w:tc>
      </w:tr>
      <w:tr w:rsidR="000340D4" w14:paraId="6BF389F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E0926F"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15E7C7F"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0DAFB9E" w14:textId="77777777" w:rsidR="000340D4" w:rsidRDefault="000340D4" w:rsidP="00C35F09">
            <w:pPr>
              <w:pStyle w:val="TAC"/>
              <w:spacing w:before="20" w:after="20"/>
              <w:ind w:left="57" w:right="57"/>
              <w:jc w:val="left"/>
              <w:rPr>
                <w:lang w:eastAsia="zh-CN"/>
              </w:rPr>
            </w:pPr>
          </w:p>
        </w:tc>
      </w:tr>
      <w:tr w:rsidR="000340D4" w14:paraId="66126B58"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004043"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9AE4201"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D26D6FC" w14:textId="77777777" w:rsidR="000340D4" w:rsidRDefault="000340D4" w:rsidP="00C35F09">
            <w:pPr>
              <w:pStyle w:val="TAC"/>
              <w:spacing w:before="20" w:after="20"/>
              <w:ind w:left="57" w:right="57"/>
              <w:jc w:val="left"/>
              <w:rPr>
                <w:lang w:eastAsia="zh-CN"/>
              </w:rPr>
            </w:pPr>
          </w:p>
        </w:tc>
      </w:tr>
      <w:tr w:rsidR="000340D4" w14:paraId="41CEB0D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ACFB17"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6297F50"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10617DF" w14:textId="77777777" w:rsidR="000340D4" w:rsidRDefault="000340D4" w:rsidP="00C35F09">
            <w:pPr>
              <w:pStyle w:val="TAC"/>
              <w:spacing w:before="20" w:after="20"/>
              <w:ind w:left="57" w:right="57"/>
              <w:jc w:val="left"/>
              <w:rPr>
                <w:lang w:eastAsia="zh-CN"/>
              </w:rPr>
            </w:pPr>
          </w:p>
        </w:tc>
      </w:tr>
      <w:tr w:rsidR="000340D4" w14:paraId="35347E70"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63C283"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B29E638"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171C8E2" w14:textId="77777777" w:rsidR="000340D4" w:rsidRDefault="000340D4" w:rsidP="00C35F09">
            <w:pPr>
              <w:pStyle w:val="TAC"/>
              <w:spacing w:before="20" w:after="20"/>
              <w:ind w:left="57" w:right="57"/>
              <w:jc w:val="left"/>
              <w:rPr>
                <w:lang w:eastAsia="zh-CN"/>
              </w:rPr>
            </w:pPr>
          </w:p>
        </w:tc>
      </w:tr>
      <w:tr w:rsidR="000340D4" w14:paraId="419FA10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E35DBD"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28FE75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5AAB99D" w14:textId="77777777" w:rsidR="000340D4" w:rsidRDefault="000340D4" w:rsidP="00C35F09">
            <w:pPr>
              <w:pStyle w:val="TAC"/>
              <w:spacing w:before="20" w:after="20"/>
              <w:ind w:left="57" w:right="57"/>
              <w:jc w:val="left"/>
              <w:rPr>
                <w:lang w:eastAsia="zh-CN"/>
              </w:rPr>
            </w:pPr>
          </w:p>
        </w:tc>
      </w:tr>
      <w:tr w:rsidR="000340D4" w14:paraId="7088248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F1D0C8"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EE33B7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E6CD730" w14:textId="77777777" w:rsidR="000340D4" w:rsidRDefault="000340D4" w:rsidP="00C35F09">
            <w:pPr>
              <w:pStyle w:val="TAC"/>
              <w:spacing w:before="20" w:after="20"/>
              <w:ind w:left="57" w:right="57"/>
              <w:jc w:val="left"/>
              <w:rPr>
                <w:lang w:eastAsia="zh-CN"/>
              </w:rPr>
            </w:pPr>
          </w:p>
        </w:tc>
      </w:tr>
      <w:tr w:rsidR="000340D4" w14:paraId="31153011"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EF2671"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EA2823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B6A1E31" w14:textId="77777777" w:rsidR="000340D4" w:rsidRDefault="000340D4" w:rsidP="00C35F09">
            <w:pPr>
              <w:pStyle w:val="TAC"/>
              <w:spacing w:before="20" w:after="20"/>
              <w:ind w:left="57" w:right="57"/>
              <w:jc w:val="left"/>
              <w:rPr>
                <w:lang w:eastAsia="zh-CN"/>
              </w:rPr>
            </w:pPr>
          </w:p>
        </w:tc>
      </w:tr>
      <w:tr w:rsidR="000340D4" w14:paraId="49AE2A1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E1D62B"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E1E8DE"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3AF5DCC" w14:textId="77777777" w:rsidR="000340D4" w:rsidRDefault="000340D4" w:rsidP="00C35F09">
            <w:pPr>
              <w:pStyle w:val="TAC"/>
              <w:spacing w:before="20" w:after="20"/>
              <w:ind w:left="57" w:right="57"/>
              <w:jc w:val="left"/>
              <w:rPr>
                <w:lang w:eastAsia="zh-CN"/>
              </w:rPr>
            </w:pPr>
          </w:p>
        </w:tc>
      </w:tr>
      <w:tr w:rsidR="000340D4" w14:paraId="7DA1519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152B4"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1E8C8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A01AEF3" w14:textId="77777777" w:rsidR="000340D4" w:rsidRDefault="000340D4" w:rsidP="00C35F09">
            <w:pPr>
              <w:pStyle w:val="TAC"/>
              <w:spacing w:before="20" w:after="20"/>
              <w:ind w:left="57" w:right="57"/>
              <w:jc w:val="left"/>
              <w:rPr>
                <w:lang w:eastAsia="zh-CN"/>
              </w:rPr>
            </w:pPr>
          </w:p>
        </w:tc>
      </w:tr>
      <w:tr w:rsidR="000340D4" w14:paraId="386A5A7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C38889"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59CDA7"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33705D" w14:textId="77777777" w:rsidR="000340D4" w:rsidRDefault="000340D4" w:rsidP="00C35F09">
            <w:pPr>
              <w:pStyle w:val="TAC"/>
              <w:spacing w:before="20" w:after="20"/>
              <w:ind w:left="57" w:right="57"/>
              <w:jc w:val="left"/>
              <w:rPr>
                <w:lang w:eastAsia="zh-CN"/>
              </w:rPr>
            </w:pPr>
          </w:p>
        </w:tc>
      </w:tr>
    </w:tbl>
    <w:p w14:paraId="4E1E35F2" w14:textId="77777777" w:rsidR="00BC1A92" w:rsidRDefault="00BC1A92" w:rsidP="00BC1A92"/>
    <w:p w14:paraId="39D30219" w14:textId="77777777" w:rsidR="00AB31A1" w:rsidRDefault="00AB31A1" w:rsidP="00AB31A1">
      <w:r>
        <w:t>Additionally, regardless of which option is adopted above, there could be an additional decision to do: Is the option adopted for LTE, NR or both?</w:t>
      </w:r>
    </w:p>
    <w:p w14:paraId="5A81416E" w14:textId="16AB2623" w:rsidR="00AB31A1" w:rsidRDefault="00AB31A1" w:rsidP="00AB31A1">
      <w:r>
        <w:rPr>
          <w:b/>
          <w:bCs/>
        </w:rPr>
        <w:t>Question 3</w:t>
      </w:r>
      <w:r w:rsidRPr="009E0C71">
        <w:t>:</w:t>
      </w:r>
      <w:r>
        <w:t xml:space="preserve"> If a correction is needed, should it be done for LTE, NR or both?</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B31A1" w14:paraId="4EAA88F3" w14:textId="77777777" w:rsidTr="004A138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BB80BD4" w14:textId="77777777" w:rsidR="00AB31A1" w:rsidRDefault="00AB31A1" w:rsidP="004A1387">
            <w:pPr>
              <w:pStyle w:val="TAH"/>
              <w:spacing w:before="20" w:after="20"/>
              <w:ind w:left="57" w:right="57"/>
              <w:jc w:val="left"/>
              <w:rPr>
                <w:color w:val="FFFFFF" w:themeColor="background1"/>
              </w:rPr>
            </w:pPr>
            <w:r>
              <w:rPr>
                <w:color w:val="FFFFFF" w:themeColor="background1"/>
              </w:rPr>
              <w:t>Answers to Question 2</w:t>
            </w:r>
          </w:p>
        </w:tc>
      </w:tr>
      <w:tr w:rsidR="00AB31A1" w14:paraId="76BD535B"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F54B04F" w14:textId="77777777" w:rsidR="00AB31A1" w:rsidRDefault="00AB31A1" w:rsidP="004A1387">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FCC553" w14:textId="1C45328D" w:rsidR="00AB31A1" w:rsidRDefault="00AB31A1" w:rsidP="004A1387">
            <w:pPr>
              <w:pStyle w:val="TAH"/>
              <w:spacing w:before="20" w:after="20"/>
              <w:ind w:left="57" w:right="57"/>
              <w:jc w:val="left"/>
            </w:pPr>
            <w:r>
              <w:t>LTE, NR or both</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22B0074" w14:textId="77777777" w:rsidR="00AB31A1" w:rsidRDefault="00AB31A1" w:rsidP="004A1387">
            <w:pPr>
              <w:pStyle w:val="TAH"/>
              <w:spacing w:before="20" w:after="20"/>
              <w:ind w:left="57" w:right="57"/>
              <w:jc w:val="left"/>
            </w:pPr>
            <w:r>
              <w:t>Technical Arguments</w:t>
            </w:r>
          </w:p>
        </w:tc>
      </w:tr>
      <w:tr w:rsidR="00AB31A1" w14:paraId="3E6D78D6"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33B594" w14:textId="25391397" w:rsidR="00AB31A1" w:rsidRDefault="00B74022" w:rsidP="004A1387">
            <w:pPr>
              <w:pStyle w:val="TAC"/>
              <w:spacing w:before="20" w:after="20"/>
              <w:ind w:left="57" w:right="57"/>
              <w:jc w:val="left"/>
              <w:rPr>
                <w:lang w:eastAsia="ko-KR"/>
              </w:rPr>
            </w:pPr>
            <w:r>
              <w:rPr>
                <w:rFonts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52C9E1C8" w14:textId="6DFF2803" w:rsidR="00AB31A1" w:rsidRDefault="00B74022" w:rsidP="004A1387">
            <w:pPr>
              <w:pStyle w:val="TAC"/>
              <w:spacing w:before="20" w:after="20"/>
              <w:ind w:left="57" w:right="57"/>
              <w:jc w:val="left"/>
              <w:rPr>
                <w:lang w:eastAsia="ko-KR"/>
              </w:rPr>
            </w:pPr>
            <w:r>
              <w:rPr>
                <w:rFonts w:hint="eastAsia"/>
                <w:lang w:eastAsia="ko-KR"/>
              </w:rPr>
              <w:t>Maybe both</w:t>
            </w:r>
          </w:p>
        </w:tc>
        <w:tc>
          <w:tcPr>
            <w:tcW w:w="6942" w:type="dxa"/>
            <w:tcBorders>
              <w:top w:val="single" w:sz="4" w:space="0" w:color="auto"/>
              <w:left w:val="single" w:sz="4" w:space="0" w:color="auto"/>
              <w:bottom w:val="single" w:sz="4" w:space="0" w:color="auto"/>
              <w:right w:val="single" w:sz="4" w:space="0" w:color="auto"/>
            </w:tcBorders>
          </w:tcPr>
          <w:p w14:paraId="25E78887" w14:textId="1F349689" w:rsidR="00AB31A1" w:rsidRDefault="00B74022" w:rsidP="00B74022">
            <w:pPr>
              <w:pStyle w:val="TAC"/>
              <w:spacing w:before="20" w:after="20"/>
              <w:ind w:left="57" w:right="57"/>
              <w:jc w:val="left"/>
              <w:rPr>
                <w:lang w:eastAsia="ko-KR"/>
              </w:rPr>
            </w:pPr>
            <w:r>
              <w:rPr>
                <w:lang w:eastAsia="ko-KR"/>
              </w:rPr>
              <w:t xml:space="preserve">We have not checked LTE spec, but same behaviours are preferred across NR and LTE for the same features. </w:t>
            </w:r>
            <w:r>
              <w:rPr>
                <w:rFonts w:hint="eastAsia"/>
                <w:lang w:eastAsia="ko-KR"/>
              </w:rPr>
              <w:t xml:space="preserve"> </w:t>
            </w:r>
          </w:p>
        </w:tc>
      </w:tr>
      <w:tr w:rsidR="00AB31A1" w14:paraId="7C48C347"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C182C3" w14:textId="77777777" w:rsidR="00AB31A1" w:rsidRDefault="00AB31A1" w:rsidP="004A138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2C21E3A" w14:textId="77777777" w:rsidR="00AB31A1" w:rsidRDefault="00AB31A1" w:rsidP="004A138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C0E5110" w14:textId="77777777" w:rsidR="00AB31A1" w:rsidRDefault="00AB31A1" w:rsidP="004A1387">
            <w:pPr>
              <w:pStyle w:val="TAC"/>
              <w:spacing w:before="20" w:after="20"/>
              <w:ind w:left="57" w:right="57"/>
              <w:jc w:val="left"/>
              <w:rPr>
                <w:lang w:eastAsia="zh-CN"/>
              </w:rPr>
            </w:pPr>
          </w:p>
        </w:tc>
      </w:tr>
      <w:tr w:rsidR="00AB31A1" w14:paraId="1A091D9E"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E78844A" w14:textId="77777777" w:rsidR="00AB31A1" w:rsidRDefault="00AB31A1" w:rsidP="004A138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077CA59" w14:textId="77777777" w:rsidR="00AB31A1" w:rsidRDefault="00AB31A1" w:rsidP="004A138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E9A8C67" w14:textId="77777777" w:rsidR="00AB31A1" w:rsidRDefault="00AB31A1" w:rsidP="004A1387">
            <w:pPr>
              <w:pStyle w:val="TAC"/>
              <w:spacing w:before="20" w:after="20"/>
              <w:ind w:left="57" w:right="57"/>
              <w:jc w:val="left"/>
              <w:rPr>
                <w:lang w:eastAsia="zh-CN"/>
              </w:rPr>
            </w:pPr>
          </w:p>
        </w:tc>
      </w:tr>
      <w:tr w:rsidR="00AB31A1" w14:paraId="64F377F1"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C1F3D6" w14:textId="77777777" w:rsidR="00AB31A1" w:rsidRDefault="00AB31A1" w:rsidP="004A138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DB456D9" w14:textId="77777777" w:rsidR="00AB31A1" w:rsidRDefault="00AB31A1" w:rsidP="004A138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A749134" w14:textId="77777777" w:rsidR="00AB31A1" w:rsidRDefault="00AB31A1" w:rsidP="004A1387">
            <w:pPr>
              <w:pStyle w:val="TAC"/>
              <w:spacing w:before="20" w:after="20"/>
              <w:ind w:left="57" w:right="57"/>
              <w:jc w:val="left"/>
              <w:rPr>
                <w:lang w:eastAsia="zh-CN"/>
              </w:rPr>
            </w:pPr>
          </w:p>
        </w:tc>
      </w:tr>
      <w:tr w:rsidR="00AB31A1" w14:paraId="4575A3C2"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4D42B9" w14:textId="77777777" w:rsidR="00AB31A1" w:rsidRDefault="00AB31A1" w:rsidP="004A138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E059BCF" w14:textId="77777777" w:rsidR="00AB31A1" w:rsidRDefault="00AB31A1" w:rsidP="004A138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371D8F" w14:textId="77777777" w:rsidR="00AB31A1" w:rsidRDefault="00AB31A1" w:rsidP="004A1387">
            <w:pPr>
              <w:pStyle w:val="TAC"/>
              <w:spacing w:before="20" w:after="20"/>
              <w:ind w:left="57" w:right="57"/>
              <w:jc w:val="left"/>
              <w:rPr>
                <w:lang w:eastAsia="zh-CN"/>
              </w:rPr>
            </w:pPr>
          </w:p>
        </w:tc>
      </w:tr>
      <w:tr w:rsidR="00AB31A1" w14:paraId="1B2B6CD9"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1814C7" w14:textId="77777777" w:rsidR="00AB31A1" w:rsidRDefault="00AB31A1" w:rsidP="004A138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FE20530" w14:textId="77777777" w:rsidR="00AB31A1" w:rsidRDefault="00AB31A1" w:rsidP="004A138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CEDD5B0" w14:textId="77777777" w:rsidR="00AB31A1" w:rsidRDefault="00AB31A1" w:rsidP="004A1387">
            <w:pPr>
              <w:pStyle w:val="TAC"/>
              <w:spacing w:before="20" w:after="20"/>
              <w:ind w:left="57" w:right="57"/>
              <w:jc w:val="left"/>
              <w:rPr>
                <w:lang w:eastAsia="zh-CN"/>
              </w:rPr>
            </w:pPr>
          </w:p>
        </w:tc>
      </w:tr>
      <w:tr w:rsidR="00AB31A1" w14:paraId="5F7006F7"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FB853D" w14:textId="77777777" w:rsidR="00AB31A1" w:rsidRDefault="00AB31A1" w:rsidP="004A138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B336F25" w14:textId="77777777" w:rsidR="00AB31A1" w:rsidRDefault="00AB31A1" w:rsidP="004A138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F3BAD30" w14:textId="77777777" w:rsidR="00AB31A1" w:rsidRDefault="00AB31A1" w:rsidP="004A1387">
            <w:pPr>
              <w:pStyle w:val="TAC"/>
              <w:spacing w:before="20" w:after="20"/>
              <w:ind w:left="57" w:right="57"/>
              <w:jc w:val="left"/>
              <w:rPr>
                <w:lang w:eastAsia="zh-CN"/>
              </w:rPr>
            </w:pPr>
          </w:p>
        </w:tc>
      </w:tr>
      <w:tr w:rsidR="00AB31A1" w14:paraId="676461E9"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C82DBC" w14:textId="77777777" w:rsidR="00AB31A1" w:rsidRDefault="00AB31A1" w:rsidP="004A138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58F76BE" w14:textId="77777777" w:rsidR="00AB31A1" w:rsidRDefault="00AB31A1" w:rsidP="004A138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BCB0AA6" w14:textId="77777777" w:rsidR="00AB31A1" w:rsidRDefault="00AB31A1" w:rsidP="004A1387">
            <w:pPr>
              <w:pStyle w:val="TAC"/>
              <w:spacing w:before="20" w:after="20"/>
              <w:ind w:left="57" w:right="57"/>
              <w:jc w:val="left"/>
              <w:rPr>
                <w:lang w:eastAsia="zh-CN"/>
              </w:rPr>
            </w:pPr>
          </w:p>
        </w:tc>
      </w:tr>
      <w:tr w:rsidR="00AB31A1" w14:paraId="77D73350"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0D1F29" w14:textId="77777777" w:rsidR="00AB31A1" w:rsidRDefault="00AB31A1" w:rsidP="004A138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F711082" w14:textId="77777777" w:rsidR="00AB31A1" w:rsidRDefault="00AB31A1" w:rsidP="004A138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F930FEF" w14:textId="77777777" w:rsidR="00AB31A1" w:rsidRDefault="00AB31A1" w:rsidP="004A1387">
            <w:pPr>
              <w:pStyle w:val="TAC"/>
              <w:spacing w:before="20" w:after="20"/>
              <w:ind w:left="57" w:right="57"/>
              <w:jc w:val="left"/>
              <w:rPr>
                <w:lang w:eastAsia="zh-CN"/>
              </w:rPr>
            </w:pPr>
          </w:p>
        </w:tc>
      </w:tr>
      <w:tr w:rsidR="00AB31A1" w14:paraId="67FC7804"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D88F0F" w14:textId="77777777" w:rsidR="00AB31A1" w:rsidRDefault="00AB31A1" w:rsidP="004A138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FF4E3D4" w14:textId="77777777" w:rsidR="00AB31A1" w:rsidRDefault="00AB31A1" w:rsidP="004A138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0D50A64" w14:textId="77777777" w:rsidR="00AB31A1" w:rsidRDefault="00AB31A1" w:rsidP="004A1387">
            <w:pPr>
              <w:pStyle w:val="TAC"/>
              <w:spacing w:before="20" w:after="20"/>
              <w:ind w:left="57" w:right="57"/>
              <w:jc w:val="left"/>
              <w:rPr>
                <w:lang w:eastAsia="zh-CN"/>
              </w:rPr>
            </w:pPr>
          </w:p>
        </w:tc>
      </w:tr>
      <w:tr w:rsidR="00AB31A1" w14:paraId="2F6A0812"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B951B8D" w14:textId="77777777" w:rsidR="00AB31A1" w:rsidRDefault="00AB31A1" w:rsidP="004A138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24ED1DC" w14:textId="77777777" w:rsidR="00AB31A1" w:rsidRDefault="00AB31A1" w:rsidP="004A138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4D58C09" w14:textId="77777777" w:rsidR="00AB31A1" w:rsidRDefault="00AB31A1" w:rsidP="004A1387">
            <w:pPr>
              <w:pStyle w:val="TAC"/>
              <w:spacing w:before="20" w:after="20"/>
              <w:ind w:left="57" w:right="57"/>
              <w:jc w:val="left"/>
              <w:rPr>
                <w:lang w:eastAsia="zh-CN"/>
              </w:rPr>
            </w:pPr>
          </w:p>
        </w:tc>
      </w:tr>
      <w:tr w:rsidR="00AB31A1" w14:paraId="18F40220"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C45A02" w14:textId="77777777" w:rsidR="00AB31A1" w:rsidRDefault="00AB31A1" w:rsidP="004A138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4BDAC6F" w14:textId="77777777" w:rsidR="00AB31A1" w:rsidRDefault="00AB31A1" w:rsidP="004A138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B8CF085" w14:textId="77777777" w:rsidR="00AB31A1" w:rsidRDefault="00AB31A1" w:rsidP="004A1387">
            <w:pPr>
              <w:pStyle w:val="TAC"/>
              <w:spacing w:before="20" w:after="20"/>
              <w:ind w:left="57" w:right="57"/>
              <w:jc w:val="left"/>
              <w:rPr>
                <w:lang w:eastAsia="zh-CN"/>
              </w:rPr>
            </w:pPr>
          </w:p>
        </w:tc>
      </w:tr>
      <w:tr w:rsidR="00AB31A1" w14:paraId="72E9E36D" w14:textId="77777777" w:rsidTr="004A138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023700" w14:textId="77777777" w:rsidR="00AB31A1" w:rsidRDefault="00AB31A1" w:rsidP="004A138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404EFBD" w14:textId="77777777" w:rsidR="00AB31A1" w:rsidRDefault="00AB31A1" w:rsidP="004A138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C6DFF5A" w14:textId="77777777" w:rsidR="00AB31A1" w:rsidRDefault="00AB31A1" w:rsidP="004A1387">
            <w:pPr>
              <w:pStyle w:val="TAC"/>
              <w:spacing w:before="20" w:after="20"/>
              <w:ind w:left="57" w:right="57"/>
              <w:jc w:val="left"/>
              <w:rPr>
                <w:lang w:eastAsia="zh-CN"/>
              </w:rPr>
            </w:pPr>
          </w:p>
        </w:tc>
      </w:tr>
    </w:tbl>
    <w:p w14:paraId="11C6D498" w14:textId="77777777" w:rsidR="00AB31A1" w:rsidRDefault="00AB31A1" w:rsidP="00AB31A1"/>
    <w:p w14:paraId="258B6F92" w14:textId="4D54FF0F" w:rsidR="00512DD7" w:rsidRPr="006E13D1" w:rsidRDefault="00512DD7" w:rsidP="00512DD7">
      <w:pPr>
        <w:pStyle w:val="Heading1"/>
      </w:pPr>
      <w:r>
        <w:t>4</w:t>
      </w:r>
      <w:r w:rsidRPr="006E13D1">
        <w:tab/>
      </w:r>
      <w:r>
        <w:t>F2F offline discussion</w:t>
      </w:r>
      <w:r w:rsidR="00432119">
        <w:t xml:space="preserve"> and reflector comments.</w:t>
      </w:r>
    </w:p>
    <w:p w14:paraId="7143EE55" w14:textId="6026B4A3" w:rsidR="00512DD7" w:rsidRDefault="00432119" w:rsidP="00512DD7">
      <w:r>
        <w:t>An additional F2F offline was held during the meeting on Thursday morning, with the following summry:</w:t>
      </w:r>
    </w:p>
    <w:p w14:paraId="41BE2AA6" w14:textId="77777777" w:rsidR="00432119" w:rsidRDefault="00432119" w:rsidP="00432119">
      <w:pPr>
        <w:numPr>
          <w:ilvl w:val="0"/>
          <w:numId w:val="14"/>
        </w:numPr>
        <w:spacing w:after="0"/>
      </w:pPr>
      <w:r>
        <w:rPr>
          <w:b/>
          <w:bCs/>
        </w:rPr>
        <w:t xml:space="preserve">T331 expiration: </w:t>
      </w:r>
      <w:r>
        <w:t>Some participating companies have concerns on changing UE behaviour on T331 expiry (including creating any new UE capabilities to allow predictable behaviour)</w:t>
      </w:r>
    </w:p>
    <w:p w14:paraId="3776FE3E" w14:textId="77777777" w:rsidR="00432119" w:rsidRDefault="00432119" w:rsidP="00432119">
      <w:pPr>
        <w:numPr>
          <w:ilvl w:val="0"/>
          <w:numId w:val="14"/>
        </w:numPr>
        <w:spacing w:after="0"/>
      </w:pPr>
      <w:r>
        <w:rPr>
          <w:b/>
          <w:bCs/>
        </w:rPr>
        <w:t>Clearing of VarMeasIdleReport:</w:t>
      </w:r>
      <w:r>
        <w:t xml:space="preserve"> The overall consensus is to go according to the October meeting outcome, i.e. at most a NOTE to indicate UE may/should discard the old results but how/whether it does that is left up to UE implementation. Three different options were considered:</w:t>
      </w:r>
    </w:p>
    <w:p w14:paraId="6B04657D" w14:textId="77777777" w:rsidR="00432119" w:rsidRDefault="00432119" w:rsidP="00432119">
      <w:pPr>
        <w:numPr>
          <w:ilvl w:val="1"/>
          <w:numId w:val="14"/>
        </w:numPr>
        <w:spacing w:after="0"/>
      </w:pPr>
      <w:r>
        <w:t xml:space="preserve">NOTE 1aa:          NOTE: To avoid retaining obsolete measurement results related to previous idle mode measurement configurations, the UE </w:t>
      </w:r>
      <w:r>
        <w:rPr>
          <w:u w:val="single"/>
        </w:rPr>
        <w:t>should</w:t>
      </w:r>
      <w:r>
        <w:t xml:space="preserve"> discard the previously acquired idle measurement results upon leaving RRC_CONNECTED if measIdleConfig is not provided in RRCRelease.</w:t>
      </w:r>
    </w:p>
    <w:p w14:paraId="22B66BDE" w14:textId="77777777" w:rsidR="00432119" w:rsidRDefault="00432119" w:rsidP="00432119">
      <w:pPr>
        <w:numPr>
          <w:ilvl w:val="1"/>
          <w:numId w:val="14"/>
        </w:numPr>
        <w:spacing w:after="0"/>
      </w:pPr>
      <w:r>
        <w:t xml:space="preserve">NOTE 1aa:          NOTE: To avoid retaining obsolete measurement results related to previous idle mode measurement configurations, the UE </w:t>
      </w:r>
      <w:r>
        <w:rPr>
          <w:u w:val="single"/>
        </w:rPr>
        <w:t>may</w:t>
      </w:r>
      <w:r>
        <w:t xml:space="preserve"> discard the previously acquired idle measurement results upon leaving RRC_CONNECTED if measIdleConfig is not provided in RRCRelease.</w:t>
      </w:r>
    </w:p>
    <w:p w14:paraId="4B54D613" w14:textId="77777777" w:rsidR="00432119" w:rsidRDefault="00432119" w:rsidP="00432119">
      <w:pPr>
        <w:numPr>
          <w:ilvl w:val="1"/>
          <w:numId w:val="14"/>
        </w:numPr>
        <w:spacing w:after="0"/>
      </w:pPr>
      <w:r>
        <w:t xml:space="preserve">NOTE 1aa:          NOTE: To avoid retaining obsolete measurement results related to previous idle mode measurement configurations, the UE </w:t>
      </w:r>
      <w:r>
        <w:rPr>
          <w:u w:val="single"/>
        </w:rPr>
        <w:t>may</w:t>
      </w:r>
      <w:r>
        <w:t xml:space="preserve"> discard the previously acquired idle measurement results upon leaving RRC_CONNECTED.</w:t>
      </w:r>
    </w:p>
    <w:p w14:paraId="374A4A88" w14:textId="4DBD40E0" w:rsidR="00432119" w:rsidRDefault="00432119" w:rsidP="00432119">
      <w:pPr>
        <w:pStyle w:val="ListParagraph"/>
      </w:pPr>
      <w:r>
        <w:t>However, the “should” – option is objected by Apple and Samsung, while the first “may” – option is objected by ZTE and Huawei.  Nokia would also like to ensure the behaviour is clear when new IDLE mode measurement configuration is NOT provided, so the third option is not agreeable to them. Hence, it seems difficult to find a common wording for a NOTE in specifications, but it would be agreeable to state one of the first two options in chairman’s notes.</w:t>
      </w:r>
    </w:p>
    <w:p w14:paraId="69575CD8" w14:textId="04AE0027" w:rsidR="00432119" w:rsidRPr="00432119" w:rsidRDefault="00432119" w:rsidP="00432119">
      <w:pPr>
        <w:rPr>
          <w:lang w:val="en-US"/>
        </w:rPr>
      </w:pPr>
      <w:r>
        <w:t xml:space="preserve">in reflector, several comments were also received wherein LGE was supporting having a normative clarification, and vivo wanting to clarify whether the UE discarding applies for </w:t>
      </w:r>
      <w:r w:rsidRPr="00432119">
        <w:rPr>
          <w:lang w:val="en-US"/>
        </w:rPr>
        <w:t>1) only upon leaving RRC_CONNECTED</w:t>
      </w:r>
      <w:r>
        <w:rPr>
          <w:lang w:val="en-US"/>
        </w:rPr>
        <w:t xml:space="preserve">, </w:t>
      </w:r>
      <w:r w:rsidRPr="00432119">
        <w:rPr>
          <w:lang w:val="en-US"/>
        </w:rPr>
        <w:t xml:space="preserve">2) while </w:t>
      </w:r>
      <w:r>
        <w:rPr>
          <w:lang w:val="en-US"/>
        </w:rPr>
        <w:t xml:space="preserve">UE is </w:t>
      </w:r>
      <w:r w:rsidRPr="00432119">
        <w:rPr>
          <w:lang w:val="en-US"/>
        </w:rPr>
        <w:t>in RRC_IDLE/INACTIVE and upon leaving RRC_CONNECTED</w:t>
      </w:r>
      <w:r>
        <w:rPr>
          <w:lang w:val="en-US"/>
        </w:rPr>
        <w:t xml:space="preserve">, or </w:t>
      </w:r>
      <w:r w:rsidRPr="00432119">
        <w:rPr>
          <w:lang w:val="en-US"/>
        </w:rPr>
        <w:t>3) in any RRC state?</w:t>
      </w:r>
      <w:r>
        <w:rPr>
          <w:lang w:val="en-US"/>
        </w:rPr>
        <w:t xml:space="preserve"> Rapporteur thinks that the original intent was 1), but we also don’t exactly specify how UE does this so this would be up to UE implementation. However, the discarding only matters once UE leaves RRC_CONNECTED, so the change is most applicable to </w:t>
      </w:r>
      <w:r w:rsidRPr="00432119">
        <w:rPr>
          <w:i/>
          <w:iCs/>
          <w:lang w:val="en-US"/>
        </w:rPr>
        <w:t>RRCRelease</w:t>
      </w:r>
      <w:r>
        <w:rPr>
          <w:lang w:val="en-US"/>
        </w:rPr>
        <w:t>.</w:t>
      </w:r>
    </w:p>
    <w:p w14:paraId="5A5A08A8" w14:textId="424EEFEE" w:rsidR="00432119" w:rsidRDefault="00432119" w:rsidP="00432119">
      <w:r>
        <w:t>Based on the above, the rapporteur proposes only note the UE behaviour in chairman’s notes according to the “may” or “should” option – we can then discuss online which option to adopt. Using “may” may be more palatable to most companies, so P1 below is done according to that, but let’s discuss that online.</w:t>
      </w:r>
    </w:p>
    <w:p w14:paraId="4B0AF4F0" w14:textId="77777777" w:rsidR="00432119" w:rsidRDefault="00432119" w:rsidP="00432119">
      <w:pPr>
        <w:rPr>
          <w:b/>
          <w:bCs/>
        </w:rPr>
      </w:pPr>
      <w:r>
        <w:rPr>
          <w:b/>
          <w:bCs/>
        </w:rPr>
        <w:t xml:space="preserve">Proposal 1: RAN2 clarifies that to avoid retaining obsolete measurement results related to previous idle mode measurement configurations, the UE </w:t>
      </w:r>
      <w:r w:rsidRPr="00432119">
        <w:rPr>
          <w:b/>
          <w:bCs/>
          <w:highlight w:val="yellow"/>
        </w:rPr>
        <w:t>may</w:t>
      </w:r>
      <w:r>
        <w:rPr>
          <w:b/>
          <w:bCs/>
        </w:rPr>
        <w:t xml:space="preserve"> discard the previously acquired idle measurement results upon leaving RRC_CONNECTED if </w:t>
      </w:r>
      <w:r w:rsidRPr="00432119">
        <w:rPr>
          <w:b/>
          <w:bCs/>
          <w:i/>
          <w:iCs/>
        </w:rPr>
        <w:t>measIdleConfig</w:t>
      </w:r>
      <w:r>
        <w:rPr>
          <w:b/>
          <w:bCs/>
        </w:rPr>
        <w:t xml:space="preserve"> is not provided in </w:t>
      </w:r>
      <w:r w:rsidRPr="00432119">
        <w:rPr>
          <w:b/>
          <w:bCs/>
          <w:i/>
          <w:iCs/>
        </w:rPr>
        <w:t>RRCRelease</w:t>
      </w:r>
      <w:r>
        <w:rPr>
          <w:b/>
          <w:bCs/>
        </w:rPr>
        <w:t>.</w:t>
      </w:r>
    </w:p>
    <w:p w14:paraId="1177BE7A" w14:textId="77777777" w:rsidR="00AB31A1" w:rsidRDefault="00AB31A1" w:rsidP="00BC1A92"/>
    <w:p w14:paraId="5FF2457F" w14:textId="09615214" w:rsidR="00A209D6" w:rsidRPr="006E13D1" w:rsidRDefault="00E655F5" w:rsidP="00A209D6">
      <w:pPr>
        <w:pStyle w:val="Heading1"/>
      </w:pPr>
      <w:r>
        <w:t>4</w:t>
      </w:r>
      <w:r w:rsidR="00A209D6" w:rsidRPr="006E13D1">
        <w:tab/>
      </w:r>
      <w:r w:rsidR="008C3057">
        <w:t>Conclusion</w:t>
      </w:r>
    </w:p>
    <w:p w14:paraId="2FE9FFE4" w14:textId="77777777" w:rsidR="00432119" w:rsidRDefault="00432119" w:rsidP="00432119">
      <w:pPr>
        <w:rPr>
          <w:b/>
          <w:bCs/>
        </w:rPr>
      </w:pPr>
      <w:r>
        <w:rPr>
          <w:b/>
          <w:bCs/>
        </w:rPr>
        <w:t xml:space="preserve">Proposal 1: RAN2 clarifies that to avoid retaining obsolete measurement results related to previous idle mode measurement configurations, the UE </w:t>
      </w:r>
      <w:r w:rsidRPr="00432119">
        <w:rPr>
          <w:b/>
          <w:bCs/>
          <w:highlight w:val="yellow"/>
        </w:rPr>
        <w:t>may</w:t>
      </w:r>
      <w:r>
        <w:rPr>
          <w:b/>
          <w:bCs/>
        </w:rPr>
        <w:t xml:space="preserve"> discard the previously acquired idle measurement results upon leaving RRC_CONNECTED if </w:t>
      </w:r>
      <w:r w:rsidRPr="00432119">
        <w:rPr>
          <w:b/>
          <w:bCs/>
          <w:i/>
          <w:iCs/>
        </w:rPr>
        <w:t>measIdleConfig</w:t>
      </w:r>
      <w:r>
        <w:rPr>
          <w:b/>
          <w:bCs/>
        </w:rPr>
        <w:t xml:space="preserve"> is not provided in </w:t>
      </w:r>
      <w:r w:rsidRPr="00432119">
        <w:rPr>
          <w:b/>
          <w:bCs/>
          <w:i/>
          <w:iCs/>
        </w:rPr>
        <w:t>RRCRelease</w:t>
      </w:r>
      <w:r>
        <w:rPr>
          <w:b/>
          <w:bCs/>
        </w:rPr>
        <w:t>.</w:t>
      </w:r>
    </w:p>
    <w:p w14:paraId="5684C397" w14:textId="48062C9B" w:rsidR="00E655F5" w:rsidRPr="006E13D1" w:rsidRDefault="00E655F5" w:rsidP="00432119"/>
    <w:sectPr w:rsidR="00E655F5"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0404A" w14:textId="77777777" w:rsidR="000D5DF9" w:rsidRDefault="000D5DF9">
      <w:r>
        <w:separator/>
      </w:r>
    </w:p>
  </w:endnote>
  <w:endnote w:type="continuationSeparator" w:id="0">
    <w:p w14:paraId="7F254378" w14:textId="77777777" w:rsidR="000D5DF9" w:rsidRDefault="000D5DF9">
      <w:r>
        <w:continuationSeparator/>
      </w:r>
    </w:p>
  </w:endnote>
  <w:endnote w:type="continuationNotice" w:id="1">
    <w:p w14:paraId="5FC96C10" w14:textId="77777777" w:rsidR="000D5DF9" w:rsidRDefault="000D5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559DC" w14:textId="77777777" w:rsidR="000D5DF9" w:rsidRDefault="000D5DF9">
      <w:r>
        <w:separator/>
      </w:r>
    </w:p>
  </w:footnote>
  <w:footnote w:type="continuationSeparator" w:id="0">
    <w:p w14:paraId="7C5E7301" w14:textId="77777777" w:rsidR="000D5DF9" w:rsidRDefault="000D5DF9">
      <w:r>
        <w:continuationSeparator/>
      </w:r>
    </w:p>
  </w:footnote>
  <w:footnote w:type="continuationNotice" w:id="1">
    <w:p w14:paraId="0FAB304A" w14:textId="77777777" w:rsidR="000D5DF9" w:rsidRDefault="000D5D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A85970"/>
    <w:multiLevelType w:val="hybridMultilevel"/>
    <w:tmpl w:val="F4F4D9B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0935AD"/>
    <w:multiLevelType w:val="hybridMultilevel"/>
    <w:tmpl w:val="5A284534"/>
    <w:lvl w:ilvl="0" w:tplc="8E828BA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5BB4C57"/>
    <w:multiLevelType w:val="hybridMultilevel"/>
    <w:tmpl w:val="CC6038F6"/>
    <w:lvl w:ilvl="0" w:tplc="C86C9370">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start w:val="1"/>
      <w:numFmt w:val="bullet"/>
      <w:lvlText w:val=""/>
      <w:lvlJc w:val="left"/>
      <w:pPr>
        <w:ind w:left="3059" w:hanging="360"/>
      </w:pPr>
      <w:rPr>
        <w:rFonts w:ascii="Wingdings" w:hAnsi="Wingdings" w:hint="default"/>
      </w:rPr>
    </w:lvl>
    <w:lvl w:ilvl="3" w:tplc="041D0001">
      <w:start w:val="1"/>
      <w:numFmt w:val="bullet"/>
      <w:lvlText w:val=""/>
      <w:lvlJc w:val="left"/>
      <w:pPr>
        <w:ind w:left="3779" w:hanging="360"/>
      </w:pPr>
      <w:rPr>
        <w:rFonts w:ascii="Symbol" w:hAnsi="Symbol" w:hint="default"/>
      </w:rPr>
    </w:lvl>
    <w:lvl w:ilvl="4" w:tplc="041D0003">
      <w:start w:val="1"/>
      <w:numFmt w:val="bullet"/>
      <w:lvlText w:val="o"/>
      <w:lvlJc w:val="left"/>
      <w:pPr>
        <w:ind w:left="4499" w:hanging="360"/>
      </w:pPr>
      <w:rPr>
        <w:rFonts w:ascii="Courier New" w:hAnsi="Courier New" w:cs="Courier New" w:hint="default"/>
      </w:rPr>
    </w:lvl>
    <w:lvl w:ilvl="5" w:tplc="041D0005">
      <w:start w:val="1"/>
      <w:numFmt w:val="bullet"/>
      <w:lvlText w:val=""/>
      <w:lvlJc w:val="left"/>
      <w:pPr>
        <w:ind w:left="5219" w:hanging="360"/>
      </w:pPr>
      <w:rPr>
        <w:rFonts w:ascii="Wingdings" w:hAnsi="Wingdings" w:hint="default"/>
      </w:rPr>
    </w:lvl>
    <w:lvl w:ilvl="6" w:tplc="041D0001">
      <w:start w:val="1"/>
      <w:numFmt w:val="bullet"/>
      <w:lvlText w:val=""/>
      <w:lvlJc w:val="left"/>
      <w:pPr>
        <w:ind w:left="5939" w:hanging="360"/>
      </w:pPr>
      <w:rPr>
        <w:rFonts w:ascii="Symbol" w:hAnsi="Symbol" w:hint="default"/>
      </w:rPr>
    </w:lvl>
    <w:lvl w:ilvl="7" w:tplc="041D0003">
      <w:start w:val="1"/>
      <w:numFmt w:val="bullet"/>
      <w:lvlText w:val="o"/>
      <w:lvlJc w:val="left"/>
      <w:pPr>
        <w:ind w:left="6659" w:hanging="360"/>
      </w:pPr>
      <w:rPr>
        <w:rFonts w:ascii="Courier New" w:hAnsi="Courier New" w:cs="Courier New" w:hint="default"/>
      </w:rPr>
    </w:lvl>
    <w:lvl w:ilvl="8" w:tplc="041D0005">
      <w:start w:val="1"/>
      <w:numFmt w:val="bullet"/>
      <w:lvlText w:val=""/>
      <w:lvlJc w:val="left"/>
      <w:pPr>
        <w:ind w:left="7379"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D68BA"/>
    <w:multiLevelType w:val="hybridMultilevel"/>
    <w:tmpl w:val="100033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50543C"/>
    <w:multiLevelType w:val="hybridMultilevel"/>
    <w:tmpl w:val="733098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10"/>
  </w:num>
  <w:num w:numId="9">
    <w:abstractNumId w:val="3"/>
  </w:num>
  <w:num w:numId="10">
    <w:abstractNumId w:val="7"/>
  </w:num>
  <w:num w:numId="11">
    <w:abstractNumId w:val="2"/>
  </w:num>
  <w:num w:numId="12">
    <w:abstractNumId w:val="12"/>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21CA"/>
    <w:rsid w:val="00033397"/>
    <w:rsid w:val="000340D4"/>
    <w:rsid w:val="00040095"/>
    <w:rsid w:val="00073C9C"/>
    <w:rsid w:val="00080512"/>
    <w:rsid w:val="00090468"/>
    <w:rsid w:val="00094568"/>
    <w:rsid w:val="000B7BCF"/>
    <w:rsid w:val="000C522B"/>
    <w:rsid w:val="000D58AB"/>
    <w:rsid w:val="000D5DF9"/>
    <w:rsid w:val="00112F1A"/>
    <w:rsid w:val="00145075"/>
    <w:rsid w:val="001741A0"/>
    <w:rsid w:val="00175FA0"/>
    <w:rsid w:val="00194CD0"/>
    <w:rsid w:val="001B49C9"/>
    <w:rsid w:val="001C1AFE"/>
    <w:rsid w:val="001C23F4"/>
    <w:rsid w:val="001C4F79"/>
    <w:rsid w:val="001F168B"/>
    <w:rsid w:val="001F7831"/>
    <w:rsid w:val="00204045"/>
    <w:rsid w:val="0020712B"/>
    <w:rsid w:val="00207228"/>
    <w:rsid w:val="0022606D"/>
    <w:rsid w:val="00231728"/>
    <w:rsid w:val="00233EA1"/>
    <w:rsid w:val="002444D2"/>
    <w:rsid w:val="00244A05"/>
    <w:rsid w:val="00250404"/>
    <w:rsid w:val="002610D8"/>
    <w:rsid w:val="002747EC"/>
    <w:rsid w:val="002855BF"/>
    <w:rsid w:val="002D2D0A"/>
    <w:rsid w:val="002D6471"/>
    <w:rsid w:val="002F0D22"/>
    <w:rsid w:val="00311B17"/>
    <w:rsid w:val="003172DC"/>
    <w:rsid w:val="00325AE3"/>
    <w:rsid w:val="00326069"/>
    <w:rsid w:val="0035462D"/>
    <w:rsid w:val="0036459E"/>
    <w:rsid w:val="00364B41"/>
    <w:rsid w:val="003775A5"/>
    <w:rsid w:val="00383096"/>
    <w:rsid w:val="0039346C"/>
    <w:rsid w:val="003A41EF"/>
    <w:rsid w:val="003B40AD"/>
    <w:rsid w:val="003C3D0B"/>
    <w:rsid w:val="003C4E37"/>
    <w:rsid w:val="003C7362"/>
    <w:rsid w:val="003D6EEE"/>
    <w:rsid w:val="003E16BE"/>
    <w:rsid w:val="003E7137"/>
    <w:rsid w:val="003F4E28"/>
    <w:rsid w:val="004006E8"/>
    <w:rsid w:val="00401855"/>
    <w:rsid w:val="00432119"/>
    <w:rsid w:val="0046023E"/>
    <w:rsid w:val="00465587"/>
    <w:rsid w:val="00477455"/>
    <w:rsid w:val="004A1F7B"/>
    <w:rsid w:val="004B68BB"/>
    <w:rsid w:val="004C44D2"/>
    <w:rsid w:val="004D3578"/>
    <w:rsid w:val="004D380D"/>
    <w:rsid w:val="004E213A"/>
    <w:rsid w:val="004F3AA0"/>
    <w:rsid w:val="004F5216"/>
    <w:rsid w:val="00502B29"/>
    <w:rsid w:val="00503171"/>
    <w:rsid w:val="00506C28"/>
    <w:rsid w:val="00512DD7"/>
    <w:rsid w:val="00534DA0"/>
    <w:rsid w:val="00543E6C"/>
    <w:rsid w:val="00565087"/>
    <w:rsid w:val="0056573F"/>
    <w:rsid w:val="00571279"/>
    <w:rsid w:val="005A49C6"/>
    <w:rsid w:val="00611566"/>
    <w:rsid w:val="00646D99"/>
    <w:rsid w:val="00656910"/>
    <w:rsid w:val="006574C0"/>
    <w:rsid w:val="006657F3"/>
    <w:rsid w:val="00675A4D"/>
    <w:rsid w:val="00696821"/>
    <w:rsid w:val="006C285F"/>
    <w:rsid w:val="006C66D8"/>
    <w:rsid w:val="006D1E24"/>
    <w:rsid w:val="006D35DE"/>
    <w:rsid w:val="006E1417"/>
    <w:rsid w:val="006E2423"/>
    <w:rsid w:val="006F14ED"/>
    <w:rsid w:val="006F6A2C"/>
    <w:rsid w:val="007069DC"/>
    <w:rsid w:val="00710201"/>
    <w:rsid w:val="0072073A"/>
    <w:rsid w:val="00734222"/>
    <w:rsid w:val="007342B5"/>
    <w:rsid w:val="00734A5B"/>
    <w:rsid w:val="00744E76"/>
    <w:rsid w:val="00757D40"/>
    <w:rsid w:val="007662B5"/>
    <w:rsid w:val="00781F0F"/>
    <w:rsid w:val="00785684"/>
    <w:rsid w:val="00787262"/>
    <w:rsid w:val="0078727C"/>
    <w:rsid w:val="0079049D"/>
    <w:rsid w:val="00793DC5"/>
    <w:rsid w:val="007B18D8"/>
    <w:rsid w:val="007C095F"/>
    <w:rsid w:val="007C2DD0"/>
    <w:rsid w:val="007E7FF5"/>
    <w:rsid w:val="007F2E08"/>
    <w:rsid w:val="008028A4"/>
    <w:rsid w:val="00813245"/>
    <w:rsid w:val="008206F9"/>
    <w:rsid w:val="00823E6D"/>
    <w:rsid w:val="00840DE0"/>
    <w:rsid w:val="0086354A"/>
    <w:rsid w:val="008768CA"/>
    <w:rsid w:val="00877EF9"/>
    <w:rsid w:val="00880559"/>
    <w:rsid w:val="008B5306"/>
    <w:rsid w:val="008C2E2A"/>
    <w:rsid w:val="008C3057"/>
    <w:rsid w:val="008D2E4D"/>
    <w:rsid w:val="008E7298"/>
    <w:rsid w:val="008F396F"/>
    <w:rsid w:val="008F3DCD"/>
    <w:rsid w:val="008F694A"/>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32B7F"/>
    <w:rsid w:val="00A536F4"/>
    <w:rsid w:val="00A53724"/>
    <w:rsid w:val="00A54B2B"/>
    <w:rsid w:val="00A82346"/>
    <w:rsid w:val="00A9671C"/>
    <w:rsid w:val="00AA1553"/>
    <w:rsid w:val="00AB31A1"/>
    <w:rsid w:val="00AC66B9"/>
    <w:rsid w:val="00B05380"/>
    <w:rsid w:val="00B05962"/>
    <w:rsid w:val="00B15449"/>
    <w:rsid w:val="00B16C2F"/>
    <w:rsid w:val="00B27303"/>
    <w:rsid w:val="00B47FD1"/>
    <w:rsid w:val="00B516BB"/>
    <w:rsid w:val="00B74022"/>
    <w:rsid w:val="00B8403B"/>
    <w:rsid w:val="00B84DB2"/>
    <w:rsid w:val="00BC1A92"/>
    <w:rsid w:val="00BC3555"/>
    <w:rsid w:val="00C12B51"/>
    <w:rsid w:val="00C24650"/>
    <w:rsid w:val="00C25465"/>
    <w:rsid w:val="00C33079"/>
    <w:rsid w:val="00C55A12"/>
    <w:rsid w:val="00C6553E"/>
    <w:rsid w:val="00C83A13"/>
    <w:rsid w:val="00C9068C"/>
    <w:rsid w:val="00C92967"/>
    <w:rsid w:val="00CA3D0C"/>
    <w:rsid w:val="00CA654B"/>
    <w:rsid w:val="00CB72B8"/>
    <w:rsid w:val="00CD4C7B"/>
    <w:rsid w:val="00CD58FE"/>
    <w:rsid w:val="00D20496"/>
    <w:rsid w:val="00D33BE3"/>
    <w:rsid w:val="00D3792D"/>
    <w:rsid w:val="00D55E47"/>
    <w:rsid w:val="00D611F6"/>
    <w:rsid w:val="00D62E19"/>
    <w:rsid w:val="00D67CD1"/>
    <w:rsid w:val="00D738D6"/>
    <w:rsid w:val="00D75BA8"/>
    <w:rsid w:val="00D80795"/>
    <w:rsid w:val="00D854BE"/>
    <w:rsid w:val="00D87E00"/>
    <w:rsid w:val="00D9134D"/>
    <w:rsid w:val="00D96D11"/>
    <w:rsid w:val="00DA7A03"/>
    <w:rsid w:val="00DB0DB8"/>
    <w:rsid w:val="00DB1818"/>
    <w:rsid w:val="00DC309B"/>
    <w:rsid w:val="00DC4DA2"/>
    <w:rsid w:val="00DC5261"/>
    <w:rsid w:val="00DE25D2"/>
    <w:rsid w:val="00DE6761"/>
    <w:rsid w:val="00E46C08"/>
    <w:rsid w:val="00E471CF"/>
    <w:rsid w:val="00E62835"/>
    <w:rsid w:val="00E655F5"/>
    <w:rsid w:val="00E77645"/>
    <w:rsid w:val="00E83697"/>
    <w:rsid w:val="00E86664"/>
    <w:rsid w:val="00EA66C9"/>
    <w:rsid w:val="00EC4A25"/>
    <w:rsid w:val="00EF612C"/>
    <w:rsid w:val="00F025A2"/>
    <w:rsid w:val="00F036E9"/>
    <w:rsid w:val="00F07388"/>
    <w:rsid w:val="00F106F9"/>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106D"/>
    <w:rsid w:val="00FE251B"/>
    <w:rsid w:val="00FF57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locked/>
    <w:rsid w:val="002D6471"/>
    <w:rPr>
      <w:rFonts w:ascii="Arial" w:eastAsia="MS Mincho" w:hAnsi="Arial"/>
      <w:szCs w:val="24"/>
    </w:rPr>
  </w:style>
  <w:style w:type="paragraph" w:customStyle="1" w:styleId="Doc-text2">
    <w:name w:val="Doc-text2"/>
    <w:basedOn w:val="Normal"/>
    <w:link w:val="Doc-text2Char"/>
    <w:qFormat/>
    <w:rsid w:val="002D6471"/>
    <w:pPr>
      <w:tabs>
        <w:tab w:val="left" w:pos="1622"/>
      </w:tabs>
      <w:spacing w:after="0"/>
      <w:ind w:left="1622" w:hanging="363"/>
    </w:pPr>
    <w:rPr>
      <w:rFonts w:ascii="Arial" w:eastAsia="MS Mincho" w:hAnsi="Arial"/>
      <w:szCs w:val="24"/>
      <w:lang w:eastAsia="en-GB"/>
    </w:rPr>
  </w:style>
  <w:style w:type="character" w:customStyle="1" w:styleId="Doc-titleChar">
    <w:name w:val="Doc-title Char"/>
    <w:link w:val="Doc-title"/>
    <w:qFormat/>
    <w:locked/>
    <w:rsid w:val="002D6471"/>
    <w:rPr>
      <w:rFonts w:ascii="Arial" w:eastAsia="MS Mincho" w:hAnsi="Arial" w:cs="Arial"/>
      <w:noProof/>
      <w:szCs w:val="24"/>
    </w:rPr>
  </w:style>
  <w:style w:type="paragraph" w:customStyle="1" w:styleId="Doc-title">
    <w:name w:val="Doc-title"/>
    <w:basedOn w:val="Normal"/>
    <w:next w:val="Doc-text2"/>
    <w:link w:val="Doc-titleChar"/>
    <w:qFormat/>
    <w:rsid w:val="002D6471"/>
    <w:pPr>
      <w:spacing w:before="60" w:after="0"/>
      <w:ind w:left="1259" w:hanging="1259"/>
    </w:pPr>
    <w:rPr>
      <w:rFonts w:ascii="Arial" w:eastAsia="MS Mincho" w:hAnsi="Arial" w:cs="Arial"/>
      <w:noProof/>
      <w:szCs w:val="24"/>
      <w:lang w:eastAsia="en-GB"/>
    </w:rPr>
  </w:style>
  <w:style w:type="character" w:customStyle="1" w:styleId="CommentsChar">
    <w:name w:val="Comments Char"/>
    <w:link w:val="Comments"/>
    <w:qFormat/>
    <w:locked/>
    <w:rsid w:val="002D6471"/>
    <w:rPr>
      <w:rFonts w:ascii="Arial" w:eastAsia="MS Mincho" w:hAnsi="Arial" w:cs="Arial"/>
      <w:i/>
      <w:noProof/>
      <w:sz w:val="18"/>
      <w:szCs w:val="24"/>
    </w:rPr>
  </w:style>
  <w:style w:type="paragraph" w:customStyle="1" w:styleId="Comments">
    <w:name w:val="Comments"/>
    <w:basedOn w:val="Normal"/>
    <w:link w:val="CommentsChar"/>
    <w:qFormat/>
    <w:rsid w:val="002D6471"/>
    <w:pPr>
      <w:spacing w:before="40" w:after="0"/>
    </w:pPr>
    <w:rPr>
      <w:rFonts w:ascii="Arial" w:eastAsia="MS Mincho" w:hAnsi="Arial" w:cs="Arial"/>
      <w:i/>
      <w:noProof/>
      <w:sz w:val="18"/>
      <w:szCs w:val="24"/>
      <w:lang w:eastAsia="en-GB"/>
    </w:rPr>
  </w:style>
  <w:style w:type="character" w:customStyle="1" w:styleId="ComeBackCharChar">
    <w:name w:val="ComeBack Char Char"/>
    <w:link w:val="ComeBack"/>
    <w:locked/>
    <w:rsid w:val="002D6471"/>
    <w:rPr>
      <w:rFonts w:ascii="Arial" w:eastAsia="MS Mincho" w:hAnsi="Arial" w:cs="Arial"/>
      <w:szCs w:val="24"/>
    </w:rPr>
  </w:style>
  <w:style w:type="paragraph" w:customStyle="1" w:styleId="ComeBack">
    <w:name w:val="ComeBack"/>
    <w:basedOn w:val="Doc-text2"/>
    <w:next w:val="Doc-text2"/>
    <w:link w:val="ComeBackCharChar"/>
    <w:rsid w:val="002D6471"/>
    <w:pPr>
      <w:numPr>
        <w:numId w:val="9"/>
      </w:numPr>
      <w:tabs>
        <w:tab w:val="clear" w:pos="1622"/>
      </w:tabs>
    </w:pPr>
    <w:rPr>
      <w:rFonts w:cs="Arial"/>
    </w:rPr>
  </w:style>
  <w:style w:type="paragraph" w:styleId="ListParagraph">
    <w:name w:val="List Paragraph"/>
    <w:basedOn w:val="Normal"/>
    <w:uiPriority w:val="34"/>
    <w:qFormat/>
    <w:rsid w:val="002D64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298724">
      <w:bodyDiv w:val="1"/>
      <w:marLeft w:val="0"/>
      <w:marRight w:val="0"/>
      <w:marTop w:val="0"/>
      <w:marBottom w:val="0"/>
      <w:divBdr>
        <w:top w:val="none" w:sz="0" w:space="0" w:color="auto"/>
        <w:left w:val="none" w:sz="0" w:space="0" w:color="auto"/>
        <w:bottom w:val="none" w:sz="0" w:space="0" w:color="auto"/>
        <w:right w:val="none" w:sz="0" w:space="0" w:color="auto"/>
      </w:divBdr>
    </w:div>
    <w:div w:id="484517228">
      <w:bodyDiv w:val="1"/>
      <w:marLeft w:val="0"/>
      <w:marRight w:val="0"/>
      <w:marTop w:val="0"/>
      <w:marBottom w:val="0"/>
      <w:divBdr>
        <w:top w:val="none" w:sz="0" w:space="0" w:color="auto"/>
        <w:left w:val="none" w:sz="0" w:space="0" w:color="auto"/>
        <w:bottom w:val="none" w:sz="0" w:space="0" w:color="auto"/>
        <w:right w:val="none" w:sz="0" w:space="0" w:color="auto"/>
      </w:divBdr>
    </w:div>
    <w:div w:id="75243056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008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johan\OneDrive\Dokument\3GPP\tsg_ran\WG2_RL2\RAN2\Docs\R2-221284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johan\OneDrive\Dokument\3GPP\tsg_ran\WG2_RL2\RAN2\Docs\R2-221282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johan\OneDrive\Dokument\3GPP\tsg_ran\WG2_RL2\RAN2\Docs\R2-22128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5AIRPNAIUNRU-859666464-12863</_dlc_DocId>
    <_dlc_DocIdUrl xmlns="71c5aaf6-e6ce-465b-b873-5148d2a4c105">
      <Url>https://nokia.sharepoint.com/sites/c5g/e2earch/_layouts/15/DocIdRedir.aspx?ID=5AIRPNAIUNRU-859666464-12863</Url>
      <Description>5AIRPNAIUNRU-859666464-12863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1C2A1C3-C636-41EB-AA31-9534CAB0D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1590</Words>
  <Characters>9065</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Nokia</Company>
  <LinksUpToDate>false</LinksUpToDate>
  <CharactersWithSpaces>10634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2</cp:revision>
  <dcterms:created xsi:type="dcterms:W3CDTF">2022-11-18T11:16:00Z</dcterms:created>
  <dcterms:modified xsi:type="dcterms:W3CDTF">2022-11-18T11:16:00Z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54d66b9d-13a7-483f-aa60-da5298008cc9</vt:lpwstr>
  </property>
</Properties>
</file>